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7879ED" w14:textId="48E428CC" w:rsidR="006E29C6" w:rsidRPr="006D6A85" w:rsidRDefault="006E29C6" w:rsidP="00425C1D">
      <w:pPr>
        <w:pStyle w:val="Sinespaciado"/>
        <w:rPr>
          <w:b/>
          <w:lang w:eastAsia="zh-CN"/>
        </w:rPr>
      </w:pPr>
      <w:r w:rsidRPr="006D6A85">
        <w:rPr>
          <w:b/>
          <w:bCs/>
          <w:kern w:val="32"/>
          <w:lang w:eastAsia="es-ES_tradnl"/>
        </w:rPr>
        <w:tab/>
      </w:r>
      <w:r w:rsidRPr="006D6A85">
        <w:rPr>
          <w:b/>
          <w:bCs/>
          <w:kern w:val="32"/>
          <w:lang w:eastAsia="es-ES_tradnl"/>
        </w:rPr>
        <w:tab/>
      </w:r>
      <w:r w:rsidRPr="006D6A85">
        <w:rPr>
          <w:b/>
          <w:bCs/>
          <w:kern w:val="32"/>
          <w:lang w:eastAsia="es-ES_tradnl"/>
        </w:rPr>
        <w:tab/>
      </w:r>
      <w:r w:rsidRPr="006D6A85">
        <w:rPr>
          <w:b/>
          <w:lang w:eastAsia="zh-CN"/>
        </w:rPr>
        <w:tab/>
      </w:r>
      <w:r w:rsidRPr="006D6A85">
        <w:rPr>
          <w:b/>
          <w:lang w:eastAsia="zh-CN"/>
        </w:rPr>
        <w:tab/>
      </w:r>
      <w:r w:rsidR="000A0DA6">
        <w:rPr>
          <w:b/>
          <w:lang w:eastAsia="zh-CN"/>
        </w:rPr>
        <w:tab/>
      </w:r>
      <w:r w:rsidRPr="006D6A85">
        <w:rPr>
          <w:lang w:eastAsia="zh-CN"/>
        </w:rPr>
        <w:t xml:space="preserve">Buenos </w:t>
      </w:r>
      <w:r w:rsidR="000305C3" w:rsidRPr="006D6A85">
        <w:rPr>
          <w:lang w:eastAsia="zh-CN"/>
        </w:rPr>
        <w:t>Aires,</w:t>
      </w:r>
      <w:r w:rsidR="00AA2DF1">
        <w:rPr>
          <w:lang w:eastAsia="zh-CN"/>
        </w:rPr>
        <w:t xml:space="preserve"> </w:t>
      </w:r>
      <w:r w:rsidR="008F5EE2">
        <w:rPr>
          <w:lang w:eastAsia="zh-CN"/>
        </w:rPr>
        <w:t xml:space="preserve">16 de </w:t>
      </w:r>
      <w:r w:rsidR="008B10BA">
        <w:rPr>
          <w:lang w:eastAsia="zh-CN"/>
        </w:rPr>
        <w:t>mayo de</w:t>
      </w:r>
      <w:r w:rsidR="00754C42">
        <w:rPr>
          <w:lang w:eastAsia="zh-CN"/>
        </w:rPr>
        <w:t xml:space="preserve"> 2023</w:t>
      </w:r>
      <w:r w:rsidR="00447FF8">
        <w:rPr>
          <w:lang w:eastAsia="zh-CN"/>
        </w:rPr>
        <w:t>.</w:t>
      </w:r>
    </w:p>
    <w:p w14:paraId="46EA5675" w14:textId="77777777" w:rsidR="006E29C6" w:rsidRPr="00125F2F" w:rsidRDefault="006E29C6" w:rsidP="00125F2F">
      <w:pPr>
        <w:keepNext/>
        <w:tabs>
          <w:tab w:val="left" w:pos="5940"/>
        </w:tabs>
        <w:spacing w:after="0" w:line="240" w:lineRule="auto"/>
        <w:ind w:left="360"/>
        <w:jc w:val="center"/>
        <w:outlineLvl w:val="1"/>
        <w:rPr>
          <w:rFonts w:eastAsia="Times New Roman"/>
          <w:b/>
          <w:sz w:val="24"/>
          <w:szCs w:val="24"/>
          <w:lang w:eastAsia="zh-CN"/>
        </w:rPr>
      </w:pPr>
    </w:p>
    <w:p w14:paraId="2703ACC8" w14:textId="77777777" w:rsidR="006E29C6" w:rsidRPr="0033764E" w:rsidRDefault="006E29C6" w:rsidP="006E29C6">
      <w:pPr>
        <w:keepNext/>
        <w:tabs>
          <w:tab w:val="left" w:pos="5940"/>
        </w:tabs>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 xml:space="preserve">Plenario PUA </w:t>
      </w:r>
    </w:p>
    <w:p w14:paraId="53084C2C" w14:textId="77777777" w:rsidR="006E29C6" w:rsidRPr="0033764E" w:rsidRDefault="006E29C6" w:rsidP="006E29C6">
      <w:pPr>
        <w:keepNext/>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CONSEJO DEL PLAN URBANO AMBIENTAL</w:t>
      </w:r>
    </w:p>
    <w:p w14:paraId="005F13D2" w14:textId="77777777" w:rsidR="006E29C6" w:rsidRPr="001D618E" w:rsidRDefault="006E29C6" w:rsidP="001D618E">
      <w:pPr>
        <w:keepNext/>
        <w:spacing w:after="0" w:line="240" w:lineRule="auto"/>
        <w:jc w:val="center"/>
        <w:outlineLvl w:val="1"/>
        <w:rPr>
          <w:rFonts w:eastAsia="Times New Roman"/>
          <w:sz w:val="24"/>
          <w:szCs w:val="24"/>
          <w:lang w:eastAsia="zh-CN"/>
        </w:rPr>
      </w:pPr>
      <w:r w:rsidRPr="0033764E">
        <w:rPr>
          <w:rFonts w:eastAsia="Times New Roman"/>
          <w:b/>
          <w:sz w:val="24"/>
          <w:szCs w:val="24"/>
          <w:lang w:eastAsia="zh-CN"/>
        </w:rPr>
        <w:t>de la CIUDAD AUTÓNOMA DE BUENOS AIRES</w:t>
      </w:r>
    </w:p>
    <w:p w14:paraId="5A881EFA" w14:textId="77777777" w:rsidR="005D7FCC" w:rsidRDefault="005D7FCC" w:rsidP="005D7FCC">
      <w:pPr>
        <w:keepNext/>
        <w:spacing w:after="0" w:line="240" w:lineRule="auto"/>
        <w:ind w:left="5664" w:firstLine="708"/>
        <w:outlineLvl w:val="0"/>
        <w:rPr>
          <w:rFonts w:eastAsia="Times New Roman"/>
          <w:b/>
          <w:sz w:val="32"/>
          <w:szCs w:val="32"/>
          <w:lang w:eastAsia="zh-CN"/>
        </w:rPr>
      </w:pPr>
    </w:p>
    <w:p w14:paraId="6B977754" w14:textId="04F1DB08" w:rsidR="005D7FCC" w:rsidRDefault="005D7FCC" w:rsidP="009D66F3">
      <w:pPr>
        <w:keepNext/>
        <w:pBdr>
          <w:bottom w:val="single" w:sz="4" w:space="1" w:color="auto"/>
        </w:pBdr>
        <w:spacing w:after="0" w:line="240" w:lineRule="auto"/>
        <w:ind w:left="-290" w:firstLine="5954"/>
        <w:outlineLvl w:val="0"/>
        <w:rPr>
          <w:rFonts w:eastAsia="Times New Roman"/>
          <w:b/>
          <w:sz w:val="24"/>
          <w:szCs w:val="24"/>
          <w:lang w:eastAsia="es-ES_tradnl"/>
        </w:rPr>
      </w:pPr>
      <w:r>
        <w:rPr>
          <w:rFonts w:eastAsia="Times New Roman"/>
          <w:b/>
          <w:sz w:val="32"/>
          <w:szCs w:val="32"/>
          <w:lang w:eastAsia="zh-CN"/>
        </w:rPr>
        <w:t>ACTA N</w:t>
      </w:r>
      <w:r w:rsidRPr="00FC0611">
        <w:rPr>
          <w:rFonts w:eastAsia="Times New Roman"/>
          <w:b/>
          <w:sz w:val="32"/>
          <w:szCs w:val="32"/>
          <w:lang w:eastAsia="zh-CN"/>
        </w:rPr>
        <w:t>º</w:t>
      </w:r>
      <w:r w:rsidR="008F5EE2">
        <w:rPr>
          <w:rFonts w:eastAsia="Times New Roman"/>
          <w:b/>
          <w:sz w:val="32"/>
          <w:szCs w:val="32"/>
          <w:lang w:eastAsia="zh-CN"/>
        </w:rPr>
        <w:t xml:space="preserve"> 1596</w:t>
      </w:r>
    </w:p>
    <w:p w14:paraId="50B108F1" w14:textId="7351672F" w:rsidR="00387D13" w:rsidRDefault="006E29C6" w:rsidP="00447FF8">
      <w:pPr>
        <w:tabs>
          <w:tab w:val="left" w:pos="1843"/>
        </w:tabs>
        <w:spacing w:after="0" w:line="240" w:lineRule="auto"/>
        <w:ind w:left="1418" w:hanging="1418"/>
        <w:jc w:val="both"/>
        <w:rPr>
          <w:rFonts w:eastAsia="Times New Roman"/>
          <w:b/>
          <w:sz w:val="24"/>
          <w:szCs w:val="24"/>
          <w:lang w:eastAsia="es-ES_tradnl"/>
        </w:rPr>
      </w:pPr>
      <w:r w:rsidRPr="0033764E">
        <w:rPr>
          <w:rFonts w:eastAsia="Times New Roman"/>
          <w:b/>
          <w:sz w:val="24"/>
          <w:szCs w:val="24"/>
          <w:lang w:eastAsia="es-ES_tradnl"/>
        </w:rPr>
        <w:t>Lugar:</w:t>
      </w:r>
      <w:r w:rsidRPr="0033764E">
        <w:rPr>
          <w:rFonts w:eastAsia="Times New Roman"/>
          <w:sz w:val="24"/>
          <w:szCs w:val="24"/>
          <w:lang w:eastAsia="es-ES_tradnl"/>
        </w:rPr>
        <w:tab/>
      </w:r>
      <w:r w:rsidR="0082626C">
        <w:rPr>
          <w:rFonts w:eastAsia="Times New Roman"/>
          <w:sz w:val="24"/>
          <w:szCs w:val="24"/>
          <w:lang w:eastAsia="es-ES_tradnl"/>
        </w:rPr>
        <w:tab/>
      </w:r>
      <w:r w:rsidR="00F001B3">
        <w:rPr>
          <w:rFonts w:eastAsia="Times New Roman"/>
          <w:sz w:val="24"/>
          <w:szCs w:val="24"/>
          <w:lang w:eastAsia="es-ES_tradnl"/>
        </w:rPr>
        <w:t>Presencial (</w:t>
      </w:r>
      <w:r w:rsidR="00AE26AB">
        <w:rPr>
          <w:rFonts w:eastAsia="Times New Roman"/>
          <w:sz w:val="24"/>
          <w:szCs w:val="24"/>
          <w:lang w:eastAsia="es-ES_tradnl"/>
        </w:rPr>
        <w:t>Martin García 346 –4to. Piso</w:t>
      </w:r>
      <w:r w:rsidR="005E5857">
        <w:rPr>
          <w:rFonts w:eastAsia="Times New Roman"/>
          <w:sz w:val="24"/>
          <w:szCs w:val="24"/>
          <w:lang w:eastAsia="es-ES_tradnl"/>
        </w:rPr>
        <w:t xml:space="preserve">) </w:t>
      </w:r>
      <w:r w:rsidR="00AE26AB">
        <w:rPr>
          <w:rFonts w:eastAsia="Times New Roman"/>
          <w:sz w:val="24"/>
          <w:szCs w:val="24"/>
          <w:lang w:eastAsia="es-ES_tradnl"/>
        </w:rPr>
        <w:t xml:space="preserve"> </w:t>
      </w:r>
    </w:p>
    <w:p w14:paraId="32B0E503" w14:textId="7934F2F5" w:rsidR="00C66F92" w:rsidRDefault="006E29C6" w:rsidP="0082626C">
      <w:pPr>
        <w:tabs>
          <w:tab w:val="left" w:pos="1843"/>
        </w:tabs>
        <w:spacing w:after="0" w:line="240" w:lineRule="auto"/>
        <w:jc w:val="both"/>
        <w:rPr>
          <w:rFonts w:eastAsia="Times New Roman"/>
          <w:b/>
          <w:sz w:val="24"/>
          <w:szCs w:val="24"/>
          <w:lang w:eastAsia="zh-CN"/>
        </w:rPr>
      </w:pPr>
      <w:r w:rsidRPr="0033764E">
        <w:rPr>
          <w:rFonts w:eastAsia="Times New Roman"/>
          <w:b/>
          <w:sz w:val="24"/>
          <w:szCs w:val="24"/>
          <w:lang w:eastAsia="es-ES_tradnl"/>
        </w:rPr>
        <w:t>Horario:</w:t>
      </w:r>
      <w:r w:rsidR="003E5CE3">
        <w:rPr>
          <w:rFonts w:eastAsia="Times New Roman"/>
          <w:sz w:val="24"/>
          <w:szCs w:val="24"/>
          <w:lang w:eastAsia="es-ES_tradnl"/>
        </w:rPr>
        <w:tab/>
      </w:r>
      <w:r w:rsidR="00AE26AB">
        <w:rPr>
          <w:rFonts w:eastAsia="Times New Roman"/>
          <w:sz w:val="24"/>
          <w:szCs w:val="24"/>
          <w:lang w:eastAsia="es-ES_tradnl"/>
        </w:rPr>
        <w:t>09.3</w:t>
      </w:r>
      <w:r w:rsidR="002B4C6C">
        <w:rPr>
          <w:rFonts w:eastAsia="Times New Roman"/>
          <w:sz w:val="24"/>
          <w:szCs w:val="24"/>
          <w:lang w:eastAsia="es-ES_tradnl"/>
        </w:rPr>
        <w:t>0</w:t>
      </w:r>
      <w:r w:rsidRPr="0033764E">
        <w:rPr>
          <w:rFonts w:eastAsia="Times New Roman"/>
          <w:sz w:val="24"/>
          <w:szCs w:val="24"/>
          <w:lang w:eastAsia="es-ES_tradnl"/>
        </w:rPr>
        <w:t xml:space="preserve"> horas </w:t>
      </w:r>
    </w:p>
    <w:p w14:paraId="474E674D" w14:textId="77777777" w:rsidR="00387D13" w:rsidRDefault="00387D13" w:rsidP="001D618E">
      <w:pPr>
        <w:keepNext/>
        <w:tabs>
          <w:tab w:val="left" w:pos="1800"/>
        </w:tabs>
        <w:spacing w:after="0" w:line="240" w:lineRule="auto"/>
        <w:jc w:val="both"/>
        <w:outlineLvl w:val="2"/>
        <w:rPr>
          <w:rFonts w:eastAsia="Times New Roman"/>
          <w:b/>
          <w:sz w:val="24"/>
          <w:szCs w:val="24"/>
          <w:lang w:eastAsia="zh-CN"/>
        </w:rPr>
      </w:pPr>
    </w:p>
    <w:p w14:paraId="707063DA" w14:textId="77777777" w:rsidR="008B10BA" w:rsidRDefault="008B10BA" w:rsidP="00BE2DE4">
      <w:pPr>
        <w:keepNext/>
        <w:tabs>
          <w:tab w:val="left" w:pos="1800"/>
        </w:tabs>
        <w:spacing w:after="0" w:line="240" w:lineRule="auto"/>
        <w:jc w:val="both"/>
        <w:outlineLvl w:val="2"/>
        <w:rPr>
          <w:rFonts w:eastAsia="Times New Roman"/>
          <w:b/>
          <w:sz w:val="24"/>
          <w:szCs w:val="24"/>
          <w:lang w:eastAsia="zh-CN"/>
        </w:rPr>
      </w:pPr>
    </w:p>
    <w:p w14:paraId="25DDCC31" w14:textId="77777777" w:rsidR="00BE2DE4" w:rsidRPr="00754C42" w:rsidRDefault="00B0422B" w:rsidP="00BE2DE4">
      <w:pPr>
        <w:keepNext/>
        <w:tabs>
          <w:tab w:val="left" w:pos="1800"/>
        </w:tabs>
        <w:spacing w:after="0" w:line="240" w:lineRule="auto"/>
        <w:jc w:val="both"/>
        <w:outlineLvl w:val="2"/>
        <w:rPr>
          <w:rFonts w:eastAsia="Times New Roman"/>
          <w:b/>
          <w:color w:val="FF0000"/>
          <w:sz w:val="24"/>
          <w:szCs w:val="24"/>
          <w:lang w:eastAsia="zh-CN"/>
        </w:rPr>
      </w:pPr>
      <w:r w:rsidRPr="009852C9">
        <w:rPr>
          <w:rFonts w:eastAsia="Times New Roman"/>
          <w:b/>
          <w:sz w:val="24"/>
          <w:szCs w:val="24"/>
          <w:lang w:eastAsia="zh-CN"/>
        </w:rPr>
        <w:t>Consejeros</w:t>
      </w:r>
      <w:r w:rsidR="006B5C6C" w:rsidRPr="009852C9">
        <w:rPr>
          <w:rFonts w:eastAsia="Times New Roman"/>
          <w:b/>
          <w:sz w:val="24"/>
          <w:szCs w:val="24"/>
          <w:lang w:eastAsia="zh-CN"/>
        </w:rPr>
        <w:t xml:space="preserve"> Asistentes</w:t>
      </w:r>
      <w:r w:rsidR="006B5C6C" w:rsidRPr="00754C42">
        <w:rPr>
          <w:rFonts w:eastAsia="Times New Roman"/>
          <w:b/>
          <w:color w:val="FF0000"/>
          <w:sz w:val="24"/>
          <w:szCs w:val="24"/>
          <w:lang w:eastAsia="zh-CN"/>
        </w:rPr>
        <w:t xml:space="preserve">: </w:t>
      </w:r>
      <w:r w:rsidR="00BE2DE4" w:rsidRPr="00754C42">
        <w:rPr>
          <w:rFonts w:eastAsia="Times New Roman"/>
          <w:b/>
          <w:color w:val="FF0000"/>
          <w:sz w:val="24"/>
          <w:szCs w:val="24"/>
          <w:lang w:eastAsia="zh-CN"/>
        </w:rPr>
        <w:tab/>
      </w:r>
      <w:r w:rsidR="00BE2DE4" w:rsidRPr="00754C42">
        <w:rPr>
          <w:rFonts w:eastAsia="Times New Roman"/>
          <w:b/>
          <w:color w:val="FF0000"/>
          <w:sz w:val="24"/>
          <w:szCs w:val="24"/>
          <w:lang w:eastAsia="zh-CN"/>
        </w:rPr>
        <w:tab/>
      </w:r>
      <w:r w:rsidR="00FD2466" w:rsidRPr="00754C42">
        <w:rPr>
          <w:rFonts w:eastAsia="Times New Roman"/>
          <w:color w:val="FF0000"/>
          <w:sz w:val="24"/>
          <w:szCs w:val="24"/>
          <w:lang w:eastAsia="zh-CN"/>
        </w:rPr>
        <w:tab/>
      </w:r>
      <w:r w:rsidR="00587CA5" w:rsidRPr="00754C42">
        <w:rPr>
          <w:rFonts w:eastAsia="Times New Roman"/>
          <w:color w:val="FF0000"/>
          <w:sz w:val="24"/>
          <w:szCs w:val="24"/>
          <w:lang w:eastAsia="zh-CN"/>
        </w:rPr>
        <w:tab/>
      </w:r>
    </w:p>
    <w:p w14:paraId="5D9A4887" w14:textId="77777777" w:rsidR="00F001B3" w:rsidRPr="00F001B3" w:rsidRDefault="00F001B3" w:rsidP="00F001B3">
      <w:pPr>
        <w:spacing w:after="0" w:line="240" w:lineRule="auto"/>
        <w:ind w:left="1416" w:firstLine="708"/>
        <w:rPr>
          <w:rFonts w:eastAsia="Times New Roman"/>
          <w:sz w:val="24"/>
          <w:szCs w:val="24"/>
          <w:lang w:eastAsia="zh-CN"/>
        </w:rPr>
      </w:pPr>
      <w:r w:rsidRPr="00F001B3">
        <w:rPr>
          <w:rFonts w:eastAsia="Times New Roman"/>
          <w:sz w:val="24"/>
          <w:szCs w:val="24"/>
          <w:lang w:eastAsia="zh-CN"/>
        </w:rPr>
        <w:t>Arq. Sandra Amerise</w:t>
      </w:r>
    </w:p>
    <w:p w14:paraId="1CBEA04B" w14:textId="108D89D7" w:rsidR="00D3261F" w:rsidRPr="00D3261F" w:rsidRDefault="00D3261F" w:rsidP="00D3261F">
      <w:pPr>
        <w:spacing w:after="0" w:line="240" w:lineRule="auto"/>
        <w:ind w:left="1416" w:firstLine="708"/>
        <w:rPr>
          <w:rFonts w:eastAsia="Times New Roman"/>
          <w:sz w:val="24"/>
          <w:szCs w:val="24"/>
          <w:lang w:val="es-ES" w:eastAsia="zh-CN"/>
        </w:rPr>
      </w:pPr>
      <w:r w:rsidRPr="00F001B3">
        <w:rPr>
          <w:rFonts w:eastAsia="Times New Roman"/>
          <w:sz w:val="24"/>
          <w:szCs w:val="24"/>
          <w:lang w:val="es-ES" w:eastAsia="zh-CN"/>
        </w:rPr>
        <w:t>Lic. Claudio Bargach</w:t>
      </w:r>
    </w:p>
    <w:p w14:paraId="0A261FCE" w14:textId="31719506" w:rsidR="00F001B3" w:rsidRPr="00F001B3" w:rsidRDefault="00F001B3" w:rsidP="00F001B3">
      <w:pPr>
        <w:spacing w:after="0" w:line="240" w:lineRule="auto"/>
        <w:ind w:left="1416" w:firstLine="708"/>
        <w:rPr>
          <w:rFonts w:eastAsia="Times New Roman"/>
          <w:sz w:val="24"/>
          <w:szCs w:val="24"/>
          <w:lang w:eastAsia="zh-CN"/>
        </w:rPr>
      </w:pPr>
      <w:r w:rsidRPr="00F001B3">
        <w:rPr>
          <w:rFonts w:eastAsia="Times New Roman"/>
          <w:sz w:val="24"/>
          <w:szCs w:val="24"/>
          <w:lang w:eastAsia="zh-CN"/>
        </w:rPr>
        <w:t>Arq. Paloma Carignani</w:t>
      </w:r>
    </w:p>
    <w:p w14:paraId="7BFCC134" w14:textId="77777777" w:rsidR="00F001B3" w:rsidRPr="00F001B3" w:rsidRDefault="00F001B3" w:rsidP="00F001B3">
      <w:pPr>
        <w:spacing w:after="0" w:line="240" w:lineRule="auto"/>
        <w:ind w:left="1416" w:firstLine="708"/>
        <w:rPr>
          <w:rFonts w:eastAsia="Times New Roman"/>
          <w:sz w:val="24"/>
          <w:szCs w:val="24"/>
          <w:lang w:eastAsia="zh-CN"/>
        </w:rPr>
      </w:pPr>
      <w:r w:rsidRPr="00F001B3">
        <w:rPr>
          <w:rFonts w:eastAsia="Times New Roman"/>
          <w:sz w:val="24"/>
          <w:szCs w:val="24"/>
          <w:lang w:eastAsia="zh-CN"/>
        </w:rPr>
        <w:t>Arq. Guillermo García Fahler</w:t>
      </w:r>
    </w:p>
    <w:p w14:paraId="2A8CD4EA" w14:textId="77777777" w:rsidR="00F001B3" w:rsidRDefault="00F001B3" w:rsidP="00F001B3">
      <w:pPr>
        <w:spacing w:after="0" w:line="240" w:lineRule="auto"/>
        <w:ind w:left="1416" w:firstLine="708"/>
        <w:rPr>
          <w:rFonts w:eastAsia="Times New Roman"/>
          <w:sz w:val="24"/>
          <w:szCs w:val="24"/>
          <w:lang w:eastAsia="zh-CN"/>
        </w:rPr>
      </w:pPr>
      <w:r w:rsidRPr="00F001B3">
        <w:rPr>
          <w:rFonts w:eastAsia="Times New Roman"/>
          <w:sz w:val="24"/>
          <w:szCs w:val="24"/>
          <w:lang w:eastAsia="zh-CN"/>
        </w:rPr>
        <w:t>Arq. Jorge Daniel Goldar</w:t>
      </w:r>
    </w:p>
    <w:p w14:paraId="7C7836F4" w14:textId="253B836F" w:rsidR="008F5EE2" w:rsidRPr="00F001B3" w:rsidRDefault="008F5EE2" w:rsidP="00F001B3">
      <w:pPr>
        <w:spacing w:after="0" w:line="240" w:lineRule="auto"/>
        <w:ind w:left="1416" w:firstLine="708"/>
        <w:rPr>
          <w:rFonts w:eastAsia="Times New Roman"/>
          <w:sz w:val="24"/>
          <w:szCs w:val="24"/>
          <w:lang w:eastAsia="zh-CN"/>
        </w:rPr>
      </w:pPr>
      <w:r w:rsidRPr="008F5EE2">
        <w:rPr>
          <w:rFonts w:eastAsia="Times New Roman"/>
          <w:sz w:val="24"/>
          <w:szCs w:val="24"/>
          <w:lang w:eastAsia="zh-CN"/>
        </w:rPr>
        <w:t>Arq. Victoria Kaufman</w:t>
      </w:r>
    </w:p>
    <w:p w14:paraId="77D0EA7F" w14:textId="77777777" w:rsidR="00F001B3" w:rsidRPr="00F001B3" w:rsidRDefault="00F001B3" w:rsidP="00F001B3">
      <w:pPr>
        <w:spacing w:after="0" w:line="240" w:lineRule="auto"/>
        <w:ind w:left="1416" w:firstLine="708"/>
        <w:rPr>
          <w:rFonts w:eastAsia="Times New Roman"/>
          <w:sz w:val="24"/>
          <w:szCs w:val="24"/>
          <w:lang w:eastAsia="zh-CN"/>
        </w:rPr>
      </w:pPr>
      <w:r w:rsidRPr="00F001B3">
        <w:rPr>
          <w:rFonts w:eastAsia="Times New Roman"/>
          <w:sz w:val="24"/>
          <w:szCs w:val="24"/>
          <w:lang w:eastAsia="zh-CN"/>
        </w:rPr>
        <w:t>Dra. Christian Karen Lozzia</w:t>
      </w:r>
    </w:p>
    <w:p w14:paraId="1E294C99" w14:textId="77777777" w:rsidR="00F001B3" w:rsidRPr="00F001B3" w:rsidRDefault="00F001B3" w:rsidP="00F001B3">
      <w:pPr>
        <w:spacing w:after="0" w:line="240" w:lineRule="auto"/>
        <w:ind w:left="1416" w:firstLine="708"/>
        <w:rPr>
          <w:rFonts w:eastAsia="Times New Roman"/>
          <w:sz w:val="24"/>
          <w:szCs w:val="24"/>
          <w:lang w:eastAsia="zh-CN"/>
        </w:rPr>
      </w:pPr>
      <w:r w:rsidRPr="00F001B3">
        <w:rPr>
          <w:rFonts w:eastAsia="Times New Roman"/>
          <w:sz w:val="24"/>
          <w:szCs w:val="24"/>
          <w:lang w:eastAsia="zh-CN"/>
        </w:rPr>
        <w:t>Mg. Ec. Urb. Gustavo A. Mosto</w:t>
      </w:r>
    </w:p>
    <w:p w14:paraId="316C4214" w14:textId="77777777" w:rsidR="00F001B3" w:rsidRPr="00F001B3" w:rsidRDefault="00F001B3" w:rsidP="00F001B3">
      <w:pPr>
        <w:spacing w:after="0" w:line="240" w:lineRule="auto"/>
        <w:ind w:left="1416" w:firstLine="708"/>
        <w:rPr>
          <w:rFonts w:eastAsia="Times New Roman"/>
          <w:sz w:val="24"/>
          <w:szCs w:val="24"/>
          <w:lang w:eastAsia="zh-CN"/>
        </w:rPr>
      </w:pPr>
      <w:r w:rsidRPr="00F001B3">
        <w:rPr>
          <w:rFonts w:eastAsia="Times New Roman"/>
          <w:sz w:val="24"/>
          <w:szCs w:val="24"/>
          <w:lang w:eastAsia="zh-CN"/>
        </w:rPr>
        <w:t>Dra. Maria Isabel Radrizzani Halliburton</w:t>
      </w:r>
      <w:r w:rsidRPr="00F001B3">
        <w:rPr>
          <w:rFonts w:eastAsia="Times New Roman"/>
          <w:sz w:val="24"/>
          <w:szCs w:val="24"/>
          <w:lang w:val="pt-BR" w:eastAsia="zh-CN"/>
        </w:rPr>
        <w:t xml:space="preserve"> </w:t>
      </w:r>
    </w:p>
    <w:p w14:paraId="212FD175" w14:textId="77777777" w:rsidR="00F001B3" w:rsidRPr="00F001B3" w:rsidRDefault="00F001B3" w:rsidP="00F001B3">
      <w:pPr>
        <w:spacing w:after="0" w:line="240" w:lineRule="auto"/>
        <w:ind w:left="1416" w:firstLine="708"/>
        <w:rPr>
          <w:rFonts w:eastAsia="Times New Roman"/>
          <w:sz w:val="24"/>
          <w:szCs w:val="24"/>
          <w:lang w:val="es-ES" w:eastAsia="zh-CN"/>
        </w:rPr>
      </w:pPr>
      <w:r w:rsidRPr="00F001B3">
        <w:rPr>
          <w:rFonts w:eastAsia="Times New Roman"/>
          <w:sz w:val="24"/>
          <w:szCs w:val="24"/>
          <w:lang w:val="es-ES" w:eastAsia="zh-CN"/>
        </w:rPr>
        <w:t>Arq. Gastón Rebagliati</w:t>
      </w:r>
    </w:p>
    <w:p w14:paraId="42834753" w14:textId="77777777" w:rsidR="00F001B3" w:rsidRPr="00F001B3" w:rsidRDefault="00F001B3" w:rsidP="00F001B3">
      <w:pPr>
        <w:spacing w:after="0" w:line="240" w:lineRule="auto"/>
        <w:ind w:left="1416" w:firstLine="708"/>
        <w:rPr>
          <w:rFonts w:eastAsia="Times New Roman"/>
          <w:sz w:val="24"/>
          <w:szCs w:val="24"/>
          <w:lang w:val="es-ES" w:eastAsia="zh-CN"/>
        </w:rPr>
      </w:pPr>
      <w:r w:rsidRPr="00F001B3">
        <w:rPr>
          <w:rFonts w:eastAsia="Times New Roman"/>
          <w:sz w:val="24"/>
          <w:szCs w:val="24"/>
          <w:lang w:val="es-ES" w:eastAsia="zh-CN"/>
        </w:rPr>
        <w:t>Arq. Daniel Edgardo Sosa</w:t>
      </w:r>
    </w:p>
    <w:p w14:paraId="4154227B" w14:textId="77777777" w:rsidR="00F001B3" w:rsidRPr="00F001B3" w:rsidRDefault="00F001B3" w:rsidP="00F001B3">
      <w:pPr>
        <w:spacing w:after="0" w:line="240" w:lineRule="auto"/>
        <w:ind w:left="1416" w:firstLine="708"/>
        <w:rPr>
          <w:rFonts w:eastAsia="Times New Roman"/>
          <w:sz w:val="24"/>
          <w:szCs w:val="24"/>
          <w:lang w:val="es-ES" w:eastAsia="zh-CN"/>
        </w:rPr>
      </w:pPr>
      <w:r w:rsidRPr="00F001B3">
        <w:rPr>
          <w:rFonts w:eastAsia="Times New Roman"/>
          <w:sz w:val="24"/>
          <w:szCs w:val="24"/>
          <w:lang w:val="es-ES" w:eastAsia="zh-CN"/>
        </w:rPr>
        <w:t>Dra. Victoria Velarde</w:t>
      </w:r>
    </w:p>
    <w:p w14:paraId="5D5D029F" w14:textId="73FDF36C" w:rsidR="00F001B3" w:rsidRPr="00F001B3" w:rsidRDefault="00F001B3" w:rsidP="00F001B3">
      <w:pPr>
        <w:spacing w:after="0" w:line="240" w:lineRule="auto"/>
        <w:rPr>
          <w:rFonts w:eastAsia="Times New Roman"/>
          <w:sz w:val="24"/>
          <w:szCs w:val="24"/>
          <w:lang w:val="es-ES" w:eastAsia="zh-CN"/>
        </w:rPr>
      </w:pPr>
      <w:r w:rsidRPr="00F001B3">
        <w:rPr>
          <w:rFonts w:eastAsia="Times New Roman"/>
          <w:b/>
          <w:sz w:val="24"/>
          <w:szCs w:val="24"/>
          <w:lang w:val="es-ES" w:eastAsia="zh-CN"/>
        </w:rPr>
        <w:t xml:space="preserve"> </w:t>
      </w:r>
      <w:bookmarkStart w:id="0" w:name="_GoBack"/>
      <w:bookmarkEnd w:id="0"/>
    </w:p>
    <w:p w14:paraId="2144A5E9" w14:textId="7BCA099B" w:rsidR="00620411" w:rsidRPr="00620411" w:rsidRDefault="00F001B3" w:rsidP="00620411">
      <w:pPr>
        <w:spacing w:after="0" w:line="240" w:lineRule="auto"/>
        <w:jc w:val="both"/>
        <w:rPr>
          <w:rFonts w:eastAsia="Times New Roman"/>
          <w:b/>
          <w:sz w:val="24"/>
          <w:szCs w:val="24"/>
          <w:lang w:val="es-ES" w:eastAsia="es-ES_tradnl"/>
        </w:rPr>
      </w:pPr>
      <w:r>
        <w:rPr>
          <w:rFonts w:eastAsia="Times New Roman"/>
          <w:b/>
          <w:sz w:val="24"/>
          <w:szCs w:val="24"/>
          <w:lang w:val="es-ES" w:eastAsia="es-ES_tradnl"/>
        </w:rPr>
        <w:t>Convocados</w:t>
      </w:r>
      <w:r w:rsidR="00AE26AB">
        <w:rPr>
          <w:rFonts w:eastAsia="Times New Roman"/>
          <w:b/>
          <w:sz w:val="24"/>
          <w:szCs w:val="24"/>
          <w:lang w:val="es-ES" w:eastAsia="es-ES_tradnl"/>
        </w:rPr>
        <w:t>:</w:t>
      </w:r>
      <w:r w:rsidR="00AE26AB">
        <w:rPr>
          <w:rFonts w:eastAsia="Times New Roman"/>
          <w:b/>
          <w:sz w:val="24"/>
          <w:szCs w:val="24"/>
          <w:lang w:val="es-ES" w:eastAsia="es-ES_tradnl"/>
        </w:rPr>
        <w:tab/>
      </w:r>
      <w:r w:rsidR="00AE26AB">
        <w:rPr>
          <w:rFonts w:eastAsia="Times New Roman"/>
          <w:b/>
          <w:sz w:val="24"/>
          <w:szCs w:val="24"/>
          <w:lang w:val="es-ES" w:eastAsia="es-ES_tradnl"/>
        </w:rPr>
        <w:tab/>
      </w:r>
      <w:r w:rsidR="00620411" w:rsidRPr="00620411">
        <w:rPr>
          <w:rFonts w:eastAsia="Times New Roman"/>
          <w:b/>
          <w:color w:val="FF0000"/>
          <w:sz w:val="24"/>
          <w:szCs w:val="24"/>
          <w:lang w:val="es-ES" w:eastAsia="es-ES_tradnl"/>
        </w:rPr>
        <w:tab/>
      </w:r>
    </w:p>
    <w:p w14:paraId="2F498B81" w14:textId="10DF7DA4" w:rsidR="00947AD8" w:rsidRDefault="00620411" w:rsidP="00620411">
      <w:pPr>
        <w:spacing w:after="0" w:line="240" w:lineRule="auto"/>
        <w:ind w:left="1416" w:firstLine="708"/>
        <w:rPr>
          <w:rFonts w:eastAsia="Times New Roman"/>
          <w:b/>
          <w:sz w:val="24"/>
          <w:szCs w:val="24"/>
          <w:lang w:val="es-ES" w:eastAsia="es-ES_tradnl"/>
        </w:rPr>
      </w:pPr>
      <w:r w:rsidRPr="00620411">
        <w:rPr>
          <w:rFonts w:eastAsia="Times New Roman"/>
          <w:b/>
          <w:sz w:val="24"/>
          <w:szCs w:val="24"/>
          <w:lang w:eastAsia="es-ES_tradnl"/>
        </w:rPr>
        <w:t>INTEGRANTES DE LA COMISION ASESORA PERMANENTE</w:t>
      </w:r>
      <w:r w:rsidR="000D3EDD" w:rsidRPr="001E2E19">
        <w:rPr>
          <w:rFonts w:eastAsia="Times New Roman"/>
          <w:b/>
          <w:color w:val="FF0000"/>
          <w:sz w:val="24"/>
          <w:szCs w:val="24"/>
          <w:lang w:val="es-ES" w:eastAsia="es-ES_tradnl"/>
        </w:rPr>
        <w:br/>
      </w:r>
    </w:p>
    <w:p w14:paraId="0C5A9538" w14:textId="77777777" w:rsidR="00F001B3" w:rsidRDefault="00F001B3" w:rsidP="00F001B3">
      <w:pPr>
        <w:spacing w:after="0" w:line="240" w:lineRule="auto"/>
        <w:jc w:val="both"/>
        <w:rPr>
          <w:rFonts w:eastAsia="Times New Roman"/>
          <w:b/>
          <w:sz w:val="24"/>
          <w:szCs w:val="24"/>
          <w:lang w:val="es-ES" w:eastAsia="es-ES_tradnl"/>
        </w:rPr>
      </w:pPr>
    </w:p>
    <w:p w14:paraId="021CCF3C" w14:textId="77777777" w:rsidR="00F001B3" w:rsidRDefault="000D3EDD" w:rsidP="00F001B3">
      <w:pPr>
        <w:spacing w:after="0" w:line="240" w:lineRule="auto"/>
        <w:jc w:val="both"/>
        <w:rPr>
          <w:rFonts w:eastAsia="Times New Roman"/>
          <w:b/>
          <w:sz w:val="24"/>
          <w:szCs w:val="24"/>
          <w:lang w:val="es-ES" w:eastAsia="es-ES_tradnl"/>
        </w:rPr>
      </w:pPr>
      <w:r w:rsidRPr="00D82CC1">
        <w:rPr>
          <w:rFonts w:eastAsia="Times New Roman"/>
          <w:b/>
          <w:sz w:val="24"/>
          <w:szCs w:val="24"/>
          <w:lang w:val="es-ES" w:eastAsia="es-ES_tradnl"/>
        </w:rPr>
        <w:t>Asistentes</w:t>
      </w:r>
      <w:r w:rsidR="005448FA" w:rsidRPr="00D82CC1">
        <w:rPr>
          <w:rFonts w:eastAsia="Times New Roman"/>
          <w:b/>
          <w:sz w:val="24"/>
          <w:szCs w:val="24"/>
          <w:lang w:val="es-ES" w:eastAsia="es-ES_tradnl"/>
        </w:rPr>
        <w:t>:</w:t>
      </w:r>
      <w:r w:rsidR="00947AD8">
        <w:rPr>
          <w:rFonts w:eastAsia="Times New Roman"/>
          <w:b/>
          <w:sz w:val="24"/>
          <w:szCs w:val="24"/>
          <w:lang w:val="es-ES" w:eastAsia="es-ES_tradnl"/>
        </w:rPr>
        <w:t xml:space="preserve"> </w:t>
      </w:r>
    </w:p>
    <w:p w14:paraId="071235BB" w14:textId="287F6A8A" w:rsidR="00F001B3" w:rsidRPr="001674DF" w:rsidRDefault="00A3650E" w:rsidP="006C48D5">
      <w:pPr>
        <w:spacing w:after="0" w:line="240" w:lineRule="auto"/>
        <w:ind w:left="2127"/>
        <w:jc w:val="both"/>
        <w:rPr>
          <w:rFonts w:eastAsia="Times New Roman"/>
          <w:b/>
          <w:sz w:val="24"/>
          <w:szCs w:val="24"/>
          <w:lang w:val="es-ES" w:eastAsia="es-ES_tradnl"/>
        </w:rPr>
      </w:pPr>
      <w:r w:rsidRPr="001674DF">
        <w:rPr>
          <w:rFonts w:eastAsia="Times New Roman"/>
          <w:b/>
          <w:sz w:val="24"/>
          <w:szCs w:val="24"/>
          <w:lang w:val="es-ES" w:eastAsia="es-ES_tradnl"/>
        </w:rPr>
        <w:t>Sra. Graciela Brand</w:t>
      </w:r>
      <w:r w:rsidR="001674DF" w:rsidRPr="001674DF">
        <w:rPr>
          <w:rFonts w:eastAsia="Times New Roman"/>
          <w:b/>
          <w:sz w:val="24"/>
          <w:szCs w:val="24"/>
          <w:lang w:val="es-ES" w:eastAsia="es-ES_tradnl"/>
        </w:rPr>
        <w:t>ar</w:t>
      </w:r>
      <w:r w:rsidR="006C48D5" w:rsidRPr="001674DF">
        <w:rPr>
          <w:rFonts w:eastAsia="Times New Roman"/>
          <w:b/>
          <w:sz w:val="24"/>
          <w:szCs w:val="24"/>
          <w:lang w:val="es-ES" w:eastAsia="es-ES_tradnl"/>
        </w:rPr>
        <w:t xml:space="preserve">iz, Sr. Gullermo Gutierrez Ruzo, Sra. </w:t>
      </w:r>
      <w:r w:rsidR="008B10BA" w:rsidRPr="001674DF">
        <w:rPr>
          <w:rFonts w:eastAsia="Times New Roman"/>
          <w:b/>
          <w:sz w:val="24"/>
          <w:szCs w:val="24"/>
          <w:lang w:val="es-ES" w:eastAsia="es-ES_tradnl"/>
        </w:rPr>
        <w:t xml:space="preserve">Milagros Sanchez, Sra. Roxana Zanotti, </w:t>
      </w:r>
      <w:r w:rsidRPr="001674DF">
        <w:rPr>
          <w:rFonts w:eastAsia="Times New Roman"/>
          <w:b/>
          <w:sz w:val="24"/>
          <w:szCs w:val="24"/>
          <w:lang w:val="es-ES" w:eastAsia="es-ES_tradnl"/>
        </w:rPr>
        <w:t xml:space="preserve">Sr. Rodolfi Gassó, Sr. Fernando Alvarez de Celis, Sr. Alejandro Gonzalez, Sr.  </w:t>
      </w:r>
    </w:p>
    <w:p w14:paraId="736505B5" w14:textId="522E70AE" w:rsidR="00A3650E" w:rsidRPr="00E42907" w:rsidRDefault="00A3650E" w:rsidP="006C48D5">
      <w:pPr>
        <w:spacing w:after="0" w:line="240" w:lineRule="auto"/>
        <w:ind w:left="2127"/>
        <w:jc w:val="both"/>
        <w:rPr>
          <w:rFonts w:eastAsia="Times New Roman"/>
          <w:b/>
          <w:sz w:val="24"/>
          <w:szCs w:val="24"/>
          <w:lang w:val="es-ES" w:eastAsia="es-ES_tradnl"/>
        </w:rPr>
      </w:pPr>
      <w:r w:rsidRPr="001674DF">
        <w:rPr>
          <w:rFonts w:eastAsia="Times New Roman"/>
          <w:b/>
          <w:sz w:val="24"/>
          <w:szCs w:val="24"/>
          <w:lang w:val="es-ES" w:eastAsia="es-ES_tradnl"/>
        </w:rPr>
        <w:t>Roberto Converti, Sra. Maria del Carmen Diaz, Sr. Flavio Janches,  Sra. Claudia Santaló, Sra. Monica Giglio, Sr</w:t>
      </w:r>
      <w:r w:rsidRPr="00E42907">
        <w:rPr>
          <w:rFonts w:eastAsia="Times New Roman"/>
          <w:b/>
          <w:sz w:val="24"/>
          <w:szCs w:val="24"/>
          <w:lang w:val="es-ES" w:eastAsia="es-ES_tradnl"/>
        </w:rPr>
        <w:t>. Hernan Maldonado, Sr. Emiliano Michelena.</w:t>
      </w:r>
    </w:p>
    <w:p w14:paraId="60A3FC95" w14:textId="77777777" w:rsidR="00F001B3" w:rsidRDefault="00F001B3" w:rsidP="00F001B3">
      <w:pPr>
        <w:spacing w:after="0" w:line="240" w:lineRule="auto"/>
        <w:jc w:val="both"/>
        <w:rPr>
          <w:rFonts w:eastAsia="Times New Roman"/>
          <w:b/>
          <w:sz w:val="24"/>
          <w:szCs w:val="24"/>
          <w:lang w:val="es-ES" w:eastAsia="es-ES_tradnl"/>
        </w:rPr>
      </w:pPr>
    </w:p>
    <w:p w14:paraId="0A1B4BB4" w14:textId="77777777" w:rsidR="00F001B3" w:rsidRDefault="00F001B3" w:rsidP="00F001B3">
      <w:pPr>
        <w:spacing w:after="0" w:line="240" w:lineRule="auto"/>
        <w:jc w:val="both"/>
        <w:rPr>
          <w:rFonts w:eastAsia="Times New Roman"/>
          <w:b/>
          <w:sz w:val="24"/>
          <w:szCs w:val="24"/>
          <w:lang w:val="es-ES" w:eastAsia="es-ES_tradnl"/>
        </w:rPr>
      </w:pPr>
    </w:p>
    <w:p w14:paraId="51D10EAF" w14:textId="2646D97C" w:rsidR="00386332" w:rsidRPr="00386332" w:rsidRDefault="00386332" w:rsidP="00F001B3">
      <w:pPr>
        <w:spacing w:after="0" w:line="240" w:lineRule="auto"/>
        <w:jc w:val="both"/>
        <w:rPr>
          <w:rFonts w:eastAsia="Times New Roman"/>
          <w:b/>
          <w:sz w:val="24"/>
          <w:szCs w:val="24"/>
          <w:lang w:val="es-ES" w:eastAsia="es-ES_tradnl"/>
        </w:rPr>
      </w:pPr>
      <w:r w:rsidRPr="00386332">
        <w:rPr>
          <w:rFonts w:eastAsia="Times New Roman"/>
          <w:b/>
          <w:sz w:val="24"/>
          <w:szCs w:val="24"/>
          <w:lang w:val="es-ES" w:eastAsia="es-ES_tradnl"/>
        </w:rPr>
        <w:t xml:space="preserve">Coordinador/a Provisional del CAPUAM : </w:t>
      </w:r>
    </w:p>
    <w:p w14:paraId="08216E09" w14:textId="5C2D357A" w:rsidR="00386332" w:rsidRPr="00386332" w:rsidRDefault="00386332" w:rsidP="00386332">
      <w:pPr>
        <w:spacing w:after="0" w:line="240" w:lineRule="auto"/>
        <w:ind w:left="1416" w:firstLine="708"/>
        <w:jc w:val="both"/>
        <w:rPr>
          <w:rFonts w:eastAsia="Times New Roman"/>
          <w:sz w:val="24"/>
          <w:szCs w:val="24"/>
          <w:lang w:val="es-ES" w:eastAsia="es-ES_tradnl"/>
        </w:rPr>
      </w:pPr>
      <w:r w:rsidRPr="00386332">
        <w:rPr>
          <w:rFonts w:eastAsia="Times New Roman"/>
          <w:sz w:val="24"/>
          <w:szCs w:val="24"/>
          <w:lang w:val="es-ES" w:eastAsia="es-ES_tradnl"/>
        </w:rPr>
        <w:t>Arq. Paloma Carignani</w:t>
      </w:r>
    </w:p>
    <w:p w14:paraId="0586FD34" w14:textId="77777777" w:rsidR="00386332" w:rsidRDefault="00386332" w:rsidP="006E29C6">
      <w:pPr>
        <w:spacing w:after="0" w:line="240" w:lineRule="auto"/>
        <w:jc w:val="both"/>
        <w:rPr>
          <w:rFonts w:eastAsia="Times New Roman"/>
          <w:b/>
          <w:sz w:val="24"/>
          <w:szCs w:val="24"/>
          <w:lang w:val="es-ES" w:eastAsia="es-ES_tradnl"/>
        </w:rPr>
      </w:pPr>
    </w:p>
    <w:p w14:paraId="2F4276FA" w14:textId="30841718" w:rsidR="006E29C6" w:rsidRPr="00F86D1A" w:rsidRDefault="00351AAB" w:rsidP="006E29C6">
      <w:pPr>
        <w:spacing w:after="0" w:line="240" w:lineRule="auto"/>
        <w:jc w:val="both"/>
        <w:rPr>
          <w:rFonts w:eastAsia="Times New Roman"/>
          <w:b/>
          <w:sz w:val="24"/>
          <w:szCs w:val="24"/>
          <w:lang w:val="es-ES" w:eastAsia="es-ES_tradnl"/>
        </w:rPr>
      </w:pPr>
      <w:r w:rsidRPr="00F86D1A">
        <w:rPr>
          <w:rFonts w:eastAsia="Times New Roman"/>
          <w:b/>
          <w:sz w:val="24"/>
          <w:szCs w:val="24"/>
          <w:lang w:val="es-ES" w:eastAsia="es-ES_tradnl"/>
        </w:rPr>
        <w:t>Secretario/a de Actas del CAPUAM</w:t>
      </w:r>
      <w:r w:rsidR="006E29C6" w:rsidRPr="00F86D1A">
        <w:rPr>
          <w:rFonts w:eastAsia="Times New Roman"/>
          <w:b/>
          <w:sz w:val="24"/>
          <w:szCs w:val="24"/>
          <w:lang w:val="es-ES" w:eastAsia="es-ES_tradnl"/>
        </w:rPr>
        <w:t xml:space="preserve">: </w:t>
      </w:r>
      <w:r w:rsidR="005448FA">
        <w:rPr>
          <w:rFonts w:eastAsia="Times New Roman"/>
          <w:b/>
          <w:sz w:val="24"/>
          <w:szCs w:val="24"/>
          <w:lang w:val="es-ES" w:eastAsia="es-ES_tradnl"/>
        </w:rPr>
        <w:t xml:space="preserve"> </w:t>
      </w:r>
    </w:p>
    <w:p w14:paraId="23DB3362" w14:textId="76976B2B" w:rsidR="005F5566" w:rsidRPr="00F86D1A" w:rsidRDefault="00BE508D" w:rsidP="00706418">
      <w:pPr>
        <w:spacing w:after="0" w:line="240" w:lineRule="auto"/>
        <w:jc w:val="both"/>
        <w:rPr>
          <w:rFonts w:eastAsia="Times New Roman"/>
          <w:b/>
          <w:sz w:val="24"/>
          <w:szCs w:val="24"/>
          <w:lang w:eastAsia="zh-CN"/>
        </w:rPr>
      </w:pPr>
      <w:r w:rsidRPr="00F86D1A">
        <w:rPr>
          <w:rFonts w:eastAsia="Times New Roman"/>
          <w:sz w:val="24"/>
          <w:szCs w:val="24"/>
          <w:lang w:val="es-ES" w:eastAsia="es-ES_tradnl"/>
        </w:rPr>
        <w:t xml:space="preserve">              </w:t>
      </w:r>
      <w:r w:rsidR="00625490" w:rsidRPr="00F86D1A">
        <w:rPr>
          <w:rFonts w:eastAsia="Times New Roman"/>
          <w:sz w:val="24"/>
          <w:szCs w:val="24"/>
          <w:lang w:val="es-ES" w:eastAsia="es-ES_tradnl"/>
        </w:rPr>
        <w:t xml:space="preserve">       </w:t>
      </w:r>
      <w:r w:rsidR="00F86D1A" w:rsidRPr="00F86D1A">
        <w:rPr>
          <w:rFonts w:eastAsia="Times New Roman"/>
          <w:sz w:val="24"/>
          <w:szCs w:val="24"/>
          <w:lang w:val="es-ES" w:eastAsia="es-ES_tradnl"/>
        </w:rPr>
        <w:tab/>
      </w:r>
      <w:r w:rsidR="00F86D1A" w:rsidRPr="00F86D1A">
        <w:rPr>
          <w:rFonts w:eastAsia="Times New Roman"/>
          <w:sz w:val="24"/>
          <w:szCs w:val="24"/>
          <w:lang w:val="es-ES" w:eastAsia="es-ES_tradnl"/>
        </w:rPr>
        <w:tab/>
      </w:r>
      <w:r w:rsidR="00F86D1A" w:rsidRPr="00F86D1A">
        <w:rPr>
          <w:rFonts w:eastAsia="Times New Roman"/>
          <w:lang w:val="es-ES" w:eastAsia="es-ES_tradnl"/>
        </w:rPr>
        <w:t>Sra. Mirta Susana Zurzolo</w:t>
      </w:r>
    </w:p>
    <w:p w14:paraId="2B4EF2EC" w14:textId="77777777" w:rsidR="005F5566" w:rsidRPr="00F86D1A" w:rsidRDefault="005F5566" w:rsidP="00072BDB"/>
    <w:tbl>
      <w:tblPr>
        <w:tblW w:w="10582" w:type="dxa"/>
        <w:tblLook w:val="04A0" w:firstRow="1" w:lastRow="0" w:firstColumn="1" w:lastColumn="0" w:noHBand="0" w:noVBand="1"/>
      </w:tblPr>
      <w:tblGrid>
        <w:gridCol w:w="9894"/>
        <w:gridCol w:w="688"/>
      </w:tblGrid>
      <w:tr w:rsidR="00F86D1A" w:rsidRPr="00F86D1A" w14:paraId="7EA2228B" w14:textId="77777777" w:rsidTr="001E2E19">
        <w:trPr>
          <w:trHeight w:val="80"/>
        </w:trPr>
        <w:tc>
          <w:tcPr>
            <w:tcW w:w="9894" w:type="dxa"/>
            <w:vAlign w:val="center"/>
            <w:hideMark/>
          </w:tcPr>
          <w:p w14:paraId="69E479B4" w14:textId="77777777" w:rsidR="008C4362" w:rsidRPr="00F86D1A" w:rsidRDefault="008C4362" w:rsidP="006C0E44">
            <w:pPr>
              <w:spacing w:after="160" w:line="259" w:lineRule="auto"/>
              <w:rPr>
                <w:rFonts w:ascii="Times New Roman" w:eastAsia="Times New Roman" w:hAnsi="Times New Roman"/>
                <w:sz w:val="24"/>
                <w:szCs w:val="24"/>
                <w:lang w:eastAsia="es-AR"/>
              </w:rPr>
            </w:pPr>
          </w:p>
        </w:tc>
        <w:tc>
          <w:tcPr>
            <w:tcW w:w="688" w:type="dxa"/>
            <w:vAlign w:val="center"/>
            <w:hideMark/>
          </w:tcPr>
          <w:p w14:paraId="7D1DE333"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1CD3145C" w14:textId="77777777" w:rsidTr="006C0E44">
        <w:tc>
          <w:tcPr>
            <w:tcW w:w="9894" w:type="dxa"/>
            <w:vAlign w:val="center"/>
            <w:hideMark/>
          </w:tcPr>
          <w:p w14:paraId="2D143AFD"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688" w:type="dxa"/>
            <w:vAlign w:val="center"/>
            <w:hideMark/>
          </w:tcPr>
          <w:p w14:paraId="7C27C590"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60B12C86" w14:textId="77777777" w:rsidTr="006C0E44">
        <w:tc>
          <w:tcPr>
            <w:tcW w:w="9894" w:type="dxa"/>
            <w:vAlign w:val="center"/>
            <w:hideMark/>
          </w:tcPr>
          <w:p w14:paraId="68C0C863"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0" w:type="auto"/>
            <w:vAlign w:val="center"/>
            <w:hideMark/>
          </w:tcPr>
          <w:p w14:paraId="46D47C4B" w14:textId="77777777" w:rsidR="008C4362" w:rsidRPr="00F86D1A" w:rsidRDefault="008C4362" w:rsidP="008C4362">
            <w:pPr>
              <w:spacing w:after="0" w:line="240" w:lineRule="auto"/>
              <w:rPr>
                <w:rFonts w:ascii="Times New Roman" w:eastAsia="Times New Roman" w:hAnsi="Times New Roman"/>
                <w:sz w:val="20"/>
                <w:szCs w:val="20"/>
                <w:lang w:eastAsia="es-AR"/>
              </w:rPr>
            </w:pPr>
          </w:p>
        </w:tc>
      </w:tr>
    </w:tbl>
    <w:p w14:paraId="44FFB824" w14:textId="77777777" w:rsidR="008C38CF" w:rsidRDefault="008C38CF" w:rsidP="008C38CF">
      <w:pPr>
        <w:spacing w:after="0" w:line="240" w:lineRule="auto"/>
        <w:jc w:val="both"/>
        <w:rPr>
          <w:rFonts w:eastAsia="Times New Roman"/>
          <w:b/>
          <w:color w:val="FF0000"/>
          <w:sz w:val="24"/>
          <w:szCs w:val="24"/>
          <w:lang w:eastAsia="zh-CN"/>
        </w:rPr>
      </w:pPr>
    </w:p>
    <w:p w14:paraId="69E2755E" w14:textId="1C8CBFAB" w:rsidR="00072BDB" w:rsidRPr="00F86D1A" w:rsidRDefault="00072BDB" w:rsidP="008C38CF">
      <w:pPr>
        <w:spacing w:after="0" w:line="240" w:lineRule="auto"/>
        <w:jc w:val="both"/>
        <w:rPr>
          <w:rFonts w:eastAsia="Times New Roman"/>
          <w:b/>
          <w:sz w:val="24"/>
          <w:szCs w:val="24"/>
          <w:lang w:eastAsia="zh-CN"/>
        </w:rPr>
      </w:pPr>
      <w:r w:rsidRPr="00F86D1A">
        <w:rPr>
          <w:rFonts w:eastAsia="Times New Roman"/>
          <w:b/>
          <w:sz w:val="24"/>
          <w:szCs w:val="24"/>
          <w:lang w:eastAsia="zh-CN"/>
        </w:rPr>
        <w:t xml:space="preserve">Conforme lo establece el Reglamento Interno en su “Art 3° inc. 3.6 y puntos subsiguientes, aprobado por Acta N° 1414/2020; el Consejo del Plan Urbano Ambiental sesionó a través de teleconferencia y/o presencialidad.  Asimismo, las fechas y horarios de las reuniones del CAPUAM, pueden sufrir modificaciones. </w:t>
      </w:r>
    </w:p>
    <w:p w14:paraId="2FBD9494" w14:textId="77777777" w:rsidR="007B1CB2" w:rsidRPr="00754C42" w:rsidRDefault="007B1CB2"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color w:val="FF0000"/>
          <w:sz w:val="24"/>
          <w:szCs w:val="24"/>
          <w:lang w:val="es-ES" w:eastAsia="es-AR"/>
        </w:rPr>
      </w:pPr>
    </w:p>
    <w:p w14:paraId="16F9CE28"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r w:rsidRPr="00F86D1A">
        <w:rPr>
          <w:rFonts w:eastAsia="Times New Roman" w:cs="Calibri"/>
          <w:sz w:val="24"/>
          <w:szCs w:val="24"/>
          <w:lang w:val="es-ES" w:eastAsia="es-AR"/>
        </w:rPr>
        <w:t xml:space="preserve">Siendo </w:t>
      </w:r>
      <w:r w:rsidR="002217DA" w:rsidRPr="00F86D1A">
        <w:rPr>
          <w:rFonts w:eastAsia="Times New Roman" w:cs="Calibri"/>
          <w:sz w:val="24"/>
          <w:szCs w:val="24"/>
          <w:lang w:val="es-ES" w:eastAsia="es-AR"/>
        </w:rPr>
        <w:t xml:space="preserve">las </w:t>
      </w:r>
      <w:r w:rsidR="00C30152" w:rsidRPr="00F86D1A">
        <w:rPr>
          <w:rFonts w:eastAsia="Times New Roman" w:cs="Calibri"/>
          <w:sz w:val="24"/>
          <w:szCs w:val="24"/>
          <w:lang w:val="es-ES" w:eastAsia="es-AR"/>
        </w:rPr>
        <w:t>09.30</w:t>
      </w:r>
      <w:r w:rsidR="00D76484" w:rsidRPr="00F86D1A">
        <w:rPr>
          <w:rFonts w:eastAsia="Times New Roman" w:cs="Calibri"/>
          <w:sz w:val="24"/>
          <w:szCs w:val="24"/>
          <w:lang w:val="es-ES" w:eastAsia="es-AR"/>
        </w:rPr>
        <w:t xml:space="preserve"> </w:t>
      </w:r>
      <w:r w:rsidR="00507080" w:rsidRPr="00F86D1A">
        <w:rPr>
          <w:rFonts w:eastAsia="Times New Roman" w:cs="Calibri"/>
          <w:sz w:val="24"/>
          <w:szCs w:val="24"/>
          <w:lang w:val="es-ES" w:eastAsia="es-AR"/>
        </w:rPr>
        <w:t>h</w:t>
      </w:r>
      <w:r w:rsidRPr="00F86D1A">
        <w:rPr>
          <w:rFonts w:eastAsia="Times New Roman" w:cs="Calibri"/>
          <w:sz w:val="24"/>
          <w:szCs w:val="24"/>
          <w:lang w:val="es-ES" w:eastAsia="es-AR"/>
        </w:rPr>
        <w:t>oras se da comienzo a la reunión Plenario PUA con el tratamiento del siguiente:</w:t>
      </w:r>
    </w:p>
    <w:p w14:paraId="08668696" w14:textId="77777777" w:rsidR="006E29C6" w:rsidRPr="00F86D1A" w:rsidRDefault="006E29C6" w:rsidP="006E29C6">
      <w:pPr>
        <w:suppressAutoHyphens/>
        <w:spacing w:after="0" w:line="240" w:lineRule="auto"/>
        <w:jc w:val="both"/>
        <w:rPr>
          <w:rFonts w:eastAsia="Times New Roman" w:cs="Calibri"/>
          <w:sz w:val="24"/>
          <w:szCs w:val="24"/>
          <w:lang w:eastAsia="ar-SA"/>
        </w:rPr>
      </w:pPr>
    </w:p>
    <w:p w14:paraId="6045E8DB" w14:textId="77777777" w:rsidR="006E29C6" w:rsidRPr="00F86D1A" w:rsidRDefault="006E29C6" w:rsidP="006E29C6">
      <w:pPr>
        <w:suppressAutoHyphens/>
        <w:spacing w:after="0" w:line="240" w:lineRule="auto"/>
        <w:ind w:firstLine="1418"/>
        <w:jc w:val="both"/>
        <w:rPr>
          <w:rFonts w:eastAsia="Times New Roman" w:cs="Calibri"/>
          <w:b/>
          <w:bCs/>
          <w:sz w:val="24"/>
          <w:szCs w:val="24"/>
          <w:u w:val="single"/>
          <w:lang w:val="es-ES" w:eastAsia="es-AR"/>
        </w:rPr>
      </w:pPr>
      <w:r w:rsidRPr="00F86D1A">
        <w:rPr>
          <w:rFonts w:eastAsia="Times New Roman" w:cs="Calibri"/>
          <w:b/>
          <w:bCs/>
          <w:sz w:val="24"/>
          <w:szCs w:val="24"/>
          <w:u w:val="single"/>
          <w:lang w:val="es-ES" w:eastAsia="es-AR"/>
        </w:rPr>
        <w:t>ORDEN DEL DIA</w:t>
      </w:r>
    </w:p>
    <w:p w14:paraId="7502F485"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1.- Aprobación del Acta anterior del Plenario PUA</w:t>
      </w:r>
    </w:p>
    <w:p w14:paraId="0D6B7FCA" w14:textId="77777777" w:rsidR="006E29C6" w:rsidRPr="00F86D1A" w:rsidRDefault="003A27EF"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2.- Informe</w:t>
      </w:r>
      <w:r w:rsidR="002A5344" w:rsidRPr="00F86D1A">
        <w:rPr>
          <w:rFonts w:eastAsia="Times New Roman" w:cs="Calibri"/>
          <w:sz w:val="24"/>
          <w:szCs w:val="24"/>
          <w:lang w:eastAsia="ar-SA"/>
        </w:rPr>
        <w:t>s</w:t>
      </w:r>
      <w:r w:rsidR="00152450" w:rsidRPr="00F86D1A">
        <w:rPr>
          <w:rFonts w:eastAsia="Times New Roman" w:cs="Calibri"/>
          <w:sz w:val="24"/>
          <w:szCs w:val="24"/>
          <w:lang w:eastAsia="ar-SA"/>
        </w:rPr>
        <w:t xml:space="preserve"> </w:t>
      </w:r>
    </w:p>
    <w:p w14:paraId="70122A64" w14:textId="77777777" w:rsidR="006E29C6" w:rsidRPr="00F86D1A" w:rsidRDefault="006E29C6" w:rsidP="006E29C6">
      <w:pPr>
        <w:suppressAutoHyphens/>
        <w:spacing w:after="0" w:line="240" w:lineRule="auto"/>
        <w:ind w:left="1416"/>
        <w:jc w:val="both"/>
        <w:rPr>
          <w:rFonts w:eastAsia="Times New Roman" w:cs="Calibri"/>
          <w:b/>
          <w:sz w:val="24"/>
          <w:szCs w:val="24"/>
          <w:lang w:eastAsia="ar-SA"/>
        </w:rPr>
      </w:pPr>
      <w:r w:rsidRPr="00F86D1A">
        <w:rPr>
          <w:rFonts w:eastAsia="Times New Roman" w:cs="Calibri"/>
          <w:sz w:val="24"/>
          <w:szCs w:val="24"/>
          <w:lang w:eastAsia="ar-SA"/>
        </w:rPr>
        <w:t>3.- Temas a incorporar por los Sres. Consejeros</w:t>
      </w:r>
    </w:p>
    <w:p w14:paraId="03F13F82" w14:textId="77777777" w:rsidR="006E29C6" w:rsidRPr="00F86D1A" w:rsidRDefault="006E29C6" w:rsidP="004807B4">
      <w:pPr>
        <w:pBdr>
          <w:bottom w:val="single" w:sz="4" w:space="1" w:color="auto"/>
        </w:pBd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591E1765" w14:textId="77777777" w:rsidR="00D95D3F" w:rsidRPr="00F86D1A" w:rsidRDefault="00D95D3F" w:rsidP="004807B4">
      <w:pPr>
        <w:pBdr>
          <w:bottom w:val="single" w:sz="4" w:space="1" w:color="auto"/>
        </w:pBdr>
        <w:suppressAutoHyphens/>
        <w:spacing w:after="0" w:line="240" w:lineRule="auto"/>
        <w:jc w:val="both"/>
        <w:rPr>
          <w:rFonts w:eastAsia="Times New Roman" w:cs="Calibri"/>
          <w:sz w:val="24"/>
          <w:szCs w:val="24"/>
          <w:lang w:eastAsia="ar-SA"/>
        </w:rPr>
      </w:pPr>
    </w:p>
    <w:p w14:paraId="72746E3B" w14:textId="77777777" w:rsidR="00D95D3F" w:rsidRPr="00F86D1A" w:rsidRDefault="00D95D3F"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p>
    <w:p w14:paraId="77B5C6E4"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r w:rsidRPr="00F86D1A">
        <w:rPr>
          <w:rFonts w:eastAsia="Times New Roman" w:cs="Calibri"/>
          <w:b/>
          <w:bCs/>
          <w:sz w:val="24"/>
          <w:szCs w:val="24"/>
          <w:lang w:val="es-ES" w:eastAsia="es-AR"/>
        </w:rPr>
        <w:t xml:space="preserve">Punto 1 </w:t>
      </w:r>
    </w:p>
    <w:p w14:paraId="139C039B" w14:textId="75816572" w:rsidR="006E29C6" w:rsidRPr="00754C42" w:rsidRDefault="006E29C6" w:rsidP="006E29C6">
      <w:pPr>
        <w:tabs>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0" w:line="240" w:lineRule="auto"/>
        <w:jc w:val="both"/>
        <w:rPr>
          <w:rFonts w:eastAsia="Times New Roman" w:cs="Calibri"/>
          <w:color w:val="FF0000"/>
          <w:sz w:val="24"/>
          <w:szCs w:val="24"/>
          <w:lang w:val="es-ES" w:eastAsia="es-AR"/>
        </w:rPr>
      </w:pPr>
      <w:r w:rsidRPr="00F86D1A">
        <w:rPr>
          <w:rFonts w:eastAsia="Times New Roman" w:cs="Calibri"/>
          <w:sz w:val="24"/>
          <w:szCs w:val="24"/>
          <w:lang w:val="es-ES" w:eastAsia="es-AR"/>
        </w:rPr>
        <w:t>Puesta a consideración, se da por aprobada</w:t>
      </w:r>
      <w:r w:rsidR="006A21B6" w:rsidRPr="00F86D1A">
        <w:rPr>
          <w:rFonts w:eastAsia="Times New Roman" w:cs="Calibri"/>
          <w:sz w:val="24"/>
          <w:szCs w:val="24"/>
          <w:lang w:val="es-ES" w:eastAsia="es-AR"/>
        </w:rPr>
        <w:t xml:space="preserve"> el </w:t>
      </w:r>
      <w:r w:rsidR="00904041" w:rsidRPr="00F86D1A">
        <w:rPr>
          <w:rFonts w:eastAsia="Times New Roman" w:cs="Calibri"/>
          <w:sz w:val="24"/>
          <w:szCs w:val="24"/>
          <w:lang w:val="es-ES" w:eastAsia="es-AR"/>
        </w:rPr>
        <w:t>Acta Nº</w:t>
      </w:r>
      <w:r w:rsidRPr="00F86D1A">
        <w:rPr>
          <w:rFonts w:eastAsia="Times New Roman" w:cs="Calibri"/>
          <w:sz w:val="24"/>
          <w:szCs w:val="24"/>
          <w:lang w:val="es-ES" w:eastAsia="es-AR"/>
        </w:rPr>
        <w:t xml:space="preserve"> </w:t>
      </w:r>
      <w:r w:rsidR="008F5EE2">
        <w:rPr>
          <w:rFonts w:eastAsia="Times New Roman" w:cs="Calibri"/>
          <w:sz w:val="24"/>
          <w:szCs w:val="24"/>
          <w:lang w:val="es-ES" w:eastAsia="es-AR"/>
        </w:rPr>
        <w:t>15</w:t>
      </w:r>
      <w:r w:rsidR="00A25742">
        <w:rPr>
          <w:rFonts w:eastAsia="Times New Roman" w:cs="Calibri"/>
          <w:sz w:val="24"/>
          <w:szCs w:val="24"/>
          <w:lang w:val="es-ES" w:eastAsia="es-AR"/>
        </w:rPr>
        <w:t>9</w:t>
      </w:r>
      <w:r w:rsidR="008F5EE2">
        <w:rPr>
          <w:rFonts w:eastAsia="Times New Roman" w:cs="Calibri"/>
          <w:sz w:val="24"/>
          <w:szCs w:val="24"/>
          <w:lang w:val="es-ES" w:eastAsia="es-AR"/>
        </w:rPr>
        <w:t>0</w:t>
      </w:r>
      <w:r w:rsidR="009D66F3">
        <w:rPr>
          <w:rFonts w:eastAsia="Times New Roman" w:cs="Calibri"/>
          <w:sz w:val="24"/>
          <w:szCs w:val="24"/>
          <w:lang w:val="es-ES" w:eastAsia="es-AR"/>
        </w:rPr>
        <w:t xml:space="preserve"> </w:t>
      </w:r>
      <w:r w:rsidRPr="00F86D1A">
        <w:rPr>
          <w:rFonts w:eastAsia="Times New Roman" w:cs="Calibri"/>
          <w:sz w:val="24"/>
          <w:szCs w:val="24"/>
          <w:lang w:val="es-ES" w:eastAsia="es-AR"/>
        </w:rPr>
        <w:t>Plenario PUA</w:t>
      </w:r>
      <w:r w:rsidRPr="00754C42">
        <w:rPr>
          <w:rFonts w:eastAsia="Times New Roman" w:cs="Calibri"/>
          <w:color w:val="FF0000"/>
          <w:sz w:val="24"/>
          <w:szCs w:val="24"/>
          <w:lang w:val="es-ES" w:eastAsia="es-AR"/>
        </w:rPr>
        <w:t>.</w:t>
      </w:r>
    </w:p>
    <w:p w14:paraId="6342FEA3" w14:textId="77777777" w:rsidR="001323B6" w:rsidRPr="00754C42" w:rsidRDefault="001323B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color w:val="FF0000"/>
          <w:sz w:val="24"/>
          <w:szCs w:val="24"/>
          <w:lang w:val="es-ES" w:eastAsia="es-AR"/>
        </w:rPr>
      </w:pPr>
    </w:p>
    <w:p w14:paraId="1C2FAF4C" w14:textId="77777777" w:rsidR="007E6414" w:rsidRPr="000A6BE6" w:rsidRDefault="006E29C6" w:rsidP="007E641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sz w:val="24"/>
          <w:szCs w:val="24"/>
          <w:lang w:val="es-ES" w:eastAsia="es-AR"/>
        </w:rPr>
      </w:pPr>
      <w:r w:rsidRPr="000A6BE6">
        <w:rPr>
          <w:rFonts w:eastAsia="Times New Roman" w:cs="Calibri"/>
          <w:b/>
          <w:bCs/>
          <w:sz w:val="24"/>
          <w:szCs w:val="24"/>
          <w:lang w:val="es-ES" w:eastAsia="es-AR"/>
        </w:rPr>
        <w:t xml:space="preserve">Punto </w:t>
      </w:r>
      <w:r w:rsidRPr="000A6BE6">
        <w:rPr>
          <w:rFonts w:eastAsia="Times New Roman" w:cs="Calibri"/>
          <w:b/>
          <w:sz w:val="24"/>
          <w:szCs w:val="24"/>
          <w:lang w:val="es-ES" w:eastAsia="es-AR"/>
        </w:rPr>
        <w:t xml:space="preserve">2 </w:t>
      </w:r>
      <w:bookmarkStart w:id="1" w:name="OLE_LINK1"/>
    </w:p>
    <w:p w14:paraId="6178ED9F" w14:textId="650B038C" w:rsidR="000D23D8" w:rsidRDefault="007E6414" w:rsidP="00EF11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r w:rsidRPr="000A6BE6">
        <w:rPr>
          <w:rFonts w:eastAsia="Montserrat" w:cs="Calibri"/>
          <w:b/>
          <w:sz w:val="24"/>
          <w:szCs w:val="24"/>
          <w:lang w:val="es-ES"/>
        </w:rPr>
        <w:t>Informes</w:t>
      </w:r>
      <w:r w:rsidR="00814EC2" w:rsidRPr="000A6BE6">
        <w:rPr>
          <w:rFonts w:eastAsia="Montserrat" w:cs="Calibri"/>
          <w:b/>
          <w:sz w:val="24"/>
          <w:szCs w:val="24"/>
          <w:lang w:val="es-ES"/>
        </w:rPr>
        <w:t>:</w:t>
      </w:r>
    </w:p>
    <w:p w14:paraId="7DD42D6D" w14:textId="77777777" w:rsidR="00A73DA2" w:rsidRPr="00A73DA2" w:rsidRDefault="00A73DA2" w:rsidP="00A73DA2">
      <w:pPr>
        <w:spacing w:after="0" w:line="240" w:lineRule="auto"/>
        <w:jc w:val="both"/>
        <w:rPr>
          <w:rFonts w:eastAsia="Arial" w:cs="Calibri"/>
          <w:sz w:val="24"/>
          <w:szCs w:val="24"/>
          <w:lang w:eastAsia="es-AR"/>
        </w:rPr>
      </w:pPr>
      <w:r w:rsidRPr="00A73DA2">
        <w:rPr>
          <w:rFonts w:eastAsia="Arial" w:cs="Calibri"/>
          <w:sz w:val="24"/>
          <w:szCs w:val="24"/>
          <w:lang w:eastAsia="es-AR"/>
        </w:rPr>
        <w:t>El Consejo Asesor del Plan Urbano Ambiental (CAPUAM) realizó la primera sesión plenaria correspondiente al mes de mayo con la participación de la Comisión Asesora y académicos. El objetivo de la convocatoria fue presentar la propuesta de las acciones para el eje programático: “Cultura y Patrimonio”.</w:t>
      </w:r>
    </w:p>
    <w:p w14:paraId="4FDF971F" w14:textId="77777777" w:rsidR="00A73DA2" w:rsidRPr="00A73DA2" w:rsidRDefault="00A73DA2" w:rsidP="00A73DA2">
      <w:pPr>
        <w:spacing w:after="0" w:line="240" w:lineRule="auto"/>
        <w:jc w:val="both"/>
        <w:rPr>
          <w:rFonts w:eastAsia="Arial" w:cs="Calibri"/>
          <w:sz w:val="24"/>
          <w:szCs w:val="24"/>
          <w:lang w:eastAsia="es-AR"/>
        </w:rPr>
      </w:pPr>
      <w:r w:rsidRPr="00A73DA2">
        <w:rPr>
          <w:rFonts w:eastAsia="Arial" w:cs="Calibri"/>
          <w:sz w:val="24"/>
          <w:szCs w:val="24"/>
          <w:lang w:eastAsia="es-AR"/>
        </w:rPr>
        <w:t>La consejera coordinadora de la actualización del Plan Urbano Ambiental (PUA), Carignani, inició la reunión explicando brevemente los avances de la actualización y su metodología. Resaltó el cambio de nombre que se propone para este eje que incluye el derecho a la cultura y reivindicó las identidades barriales. Destacó que el mismo se encuentra organizado en tres lineamientos importantes: “Promover las culturas e identidades” , “Revalorizar el paisaje” y “Conservar el patrimonio y las áreas patrimoniales”.</w:t>
      </w:r>
    </w:p>
    <w:p w14:paraId="4FB56916" w14:textId="77777777" w:rsidR="00A73DA2" w:rsidRPr="00A73DA2" w:rsidRDefault="00A73DA2" w:rsidP="00A73DA2">
      <w:pPr>
        <w:spacing w:after="0" w:line="240" w:lineRule="auto"/>
        <w:jc w:val="both"/>
        <w:rPr>
          <w:rFonts w:eastAsia="Arial" w:cs="Calibri"/>
          <w:sz w:val="24"/>
          <w:szCs w:val="24"/>
          <w:lang w:eastAsia="es-AR"/>
        </w:rPr>
      </w:pPr>
      <w:r w:rsidRPr="00A73DA2">
        <w:rPr>
          <w:rFonts w:eastAsia="Arial" w:cs="Calibri"/>
          <w:sz w:val="24"/>
          <w:szCs w:val="24"/>
          <w:lang w:eastAsia="es-AR"/>
        </w:rPr>
        <w:t xml:space="preserve">Seguidamente, el Arq. Emiliano Michelena en representación del Ministerio de Cultura, introdujo a los presentes en el Proyecto Abasto Barrio Cultural; que dieron lugar conjuntamente con una trabajo realizado con los vecinos y reivindicando la cultura : del tango, teatral, artística (actores-músicos), del mural, gastronómica, espacios públicos verdes, de las personalidades del barrio, de los bares notables, de las calles culturales, de la educación de los jóvenes, entre otros. Fortaleciendo el rol del Abasto como un barrio donde conviven y convergen distintas culturas de diferentes comunidades y nacionalidades. </w:t>
      </w:r>
    </w:p>
    <w:p w14:paraId="7D8D4F40" w14:textId="77777777" w:rsidR="00A73DA2" w:rsidRPr="00A73DA2" w:rsidRDefault="00A73DA2" w:rsidP="00A73DA2">
      <w:pPr>
        <w:spacing w:after="0" w:line="240" w:lineRule="auto"/>
        <w:jc w:val="both"/>
        <w:rPr>
          <w:rFonts w:eastAsia="Arial" w:cs="Calibri"/>
          <w:sz w:val="24"/>
          <w:szCs w:val="24"/>
          <w:lang w:eastAsia="es-AR"/>
        </w:rPr>
      </w:pPr>
      <w:r w:rsidRPr="00A73DA2">
        <w:rPr>
          <w:rFonts w:eastAsia="Arial" w:cs="Calibri"/>
          <w:sz w:val="24"/>
          <w:szCs w:val="24"/>
          <w:lang w:eastAsia="es-AR"/>
        </w:rPr>
        <w:t>Posteriormente, se organizaron los participantes en dos grupos a fin de analizar las acciones propuestas. Arribaron a las siguientes conclusiones:</w:t>
      </w:r>
    </w:p>
    <w:p w14:paraId="3126376C" w14:textId="77777777" w:rsidR="00A73DA2" w:rsidRPr="00A73DA2" w:rsidRDefault="00A73DA2" w:rsidP="00A73DA2">
      <w:pPr>
        <w:spacing w:after="0" w:line="240" w:lineRule="auto"/>
        <w:jc w:val="both"/>
        <w:rPr>
          <w:rFonts w:eastAsia="Arial" w:cs="Calibri"/>
          <w:sz w:val="24"/>
          <w:szCs w:val="24"/>
          <w:lang w:eastAsia="es-AR"/>
        </w:rPr>
      </w:pPr>
      <w:r w:rsidRPr="00A73DA2">
        <w:rPr>
          <w:rFonts w:eastAsia="Arial" w:cs="Calibri"/>
          <w:sz w:val="24"/>
          <w:szCs w:val="24"/>
          <w:lang w:eastAsia="es-AR"/>
        </w:rPr>
        <w:t xml:space="preserve">El consejero Sosa, esbozó la primera iniciativa: “Promover las culturas e identidades”, en esta instancia, subrayaron que la exposición efectuada con anterioridad se enmarcaba dentro de esta acción; propusieron preponderar el </w:t>
      </w:r>
      <w:r w:rsidRPr="00A73DA2">
        <w:rPr>
          <w:rFonts w:eastAsia="Arial" w:cs="Calibri"/>
          <w:sz w:val="24"/>
          <w:szCs w:val="24"/>
          <w:lang w:eastAsia="es-AR"/>
        </w:rPr>
        <w:lastRenderedPageBreak/>
        <w:t>reconocimiento de los artistas de antaño, rescatando el tiempo histórico y del sitio (t</w:t>
      </w:r>
      <w:r w:rsidRPr="00A73DA2">
        <w:rPr>
          <w:rFonts w:eastAsia="Arial" w:cs="Calibri"/>
          <w:i/>
          <w:sz w:val="24"/>
          <w:szCs w:val="24"/>
          <w:lang w:eastAsia="es-AR"/>
        </w:rPr>
        <w:t>o</w:t>
      </w:r>
      <w:r w:rsidRPr="00A73DA2">
        <w:rPr>
          <w:rFonts w:eastAsia="Arial" w:cs="Calibri"/>
          <w:sz w:val="24"/>
          <w:szCs w:val="24"/>
          <w:lang w:eastAsia="es-AR"/>
        </w:rPr>
        <w:t xml:space="preserve">mando como referencia el Barrio del Abasto), agregaron que sería de gran importancia encuadrar la exposición (de las filminas del espacio cultural del Barrio del Abasto) dentro de una normativa, sumaron la importancia de generar políticas de conservación del patrimonio. </w:t>
      </w:r>
    </w:p>
    <w:p w14:paraId="2228F6BD" w14:textId="77777777" w:rsidR="00A73DA2" w:rsidRPr="00A73DA2" w:rsidRDefault="00A73DA2" w:rsidP="00A73DA2">
      <w:pPr>
        <w:spacing w:after="0" w:line="240" w:lineRule="auto"/>
        <w:jc w:val="both"/>
        <w:rPr>
          <w:rFonts w:eastAsia="Arial" w:cs="Calibri"/>
          <w:sz w:val="24"/>
          <w:szCs w:val="24"/>
          <w:lang w:eastAsia="es-AR"/>
        </w:rPr>
      </w:pPr>
      <w:r w:rsidRPr="00A73DA2">
        <w:rPr>
          <w:rFonts w:eastAsia="Arial" w:cs="Calibri"/>
          <w:sz w:val="24"/>
          <w:szCs w:val="24"/>
          <w:lang w:eastAsia="es-AR"/>
        </w:rPr>
        <w:t>En cuanto a “Infraestructura Cultural” hicieron hincapié en la actualización del concepto. Destacaron mejorar la difusión, fortalecer la comunicación y los lugares donde vivieron los artistas clásicos de antiguas épocas.</w:t>
      </w:r>
    </w:p>
    <w:p w14:paraId="188E7599" w14:textId="77777777" w:rsidR="00A73DA2" w:rsidRPr="00A73DA2" w:rsidRDefault="00A73DA2" w:rsidP="00A73DA2">
      <w:pPr>
        <w:spacing w:after="0" w:line="240" w:lineRule="auto"/>
        <w:jc w:val="both"/>
        <w:rPr>
          <w:rFonts w:eastAsia="Arial" w:cs="Calibri"/>
          <w:sz w:val="24"/>
          <w:szCs w:val="24"/>
          <w:lang w:eastAsia="es-AR"/>
        </w:rPr>
      </w:pPr>
      <w:r w:rsidRPr="00A73DA2">
        <w:rPr>
          <w:rFonts w:eastAsia="Arial" w:cs="Calibri"/>
          <w:sz w:val="24"/>
          <w:szCs w:val="24"/>
          <w:lang w:eastAsia="es-AR"/>
        </w:rPr>
        <w:t xml:space="preserve">Con respecto a “Cultura de Cercanía “, aconsejaron que se debería preservar la identidad del Barrio del Abasto, sumado a establecer parámetros para poder introducir actividades dentro de las normativas del código urbanístico. </w:t>
      </w:r>
    </w:p>
    <w:p w14:paraId="2C422641" w14:textId="77777777" w:rsidR="00A73DA2" w:rsidRPr="00A73DA2" w:rsidRDefault="00A73DA2" w:rsidP="00A73DA2">
      <w:pPr>
        <w:spacing w:after="0" w:line="240" w:lineRule="auto"/>
        <w:jc w:val="both"/>
        <w:rPr>
          <w:rFonts w:eastAsia="Arial" w:cs="Calibri"/>
          <w:sz w:val="24"/>
          <w:szCs w:val="24"/>
          <w:lang w:eastAsia="es-AR"/>
        </w:rPr>
      </w:pPr>
      <w:r w:rsidRPr="00A73DA2">
        <w:rPr>
          <w:rFonts w:eastAsia="Arial" w:cs="Calibri"/>
          <w:sz w:val="24"/>
          <w:szCs w:val="24"/>
          <w:lang w:eastAsia="es-AR"/>
        </w:rPr>
        <w:t>Tomando como referencia la “Cultura Independiente”, sugirieron compactar esta expresión para luego concretar y clasificar el espacio independiente (Patrimonio Cultural Inmaterial).</w:t>
      </w:r>
    </w:p>
    <w:p w14:paraId="00C263E2" w14:textId="77777777" w:rsidR="00A73DA2" w:rsidRPr="00A73DA2" w:rsidRDefault="00A73DA2" w:rsidP="00A73DA2">
      <w:pPr>
        <w:spacing w:after="0" w:line="240" w:lineRule="auto"/>
        <w:jc w:val="both"/>
        <w:rPr>
          <w:rFonts w:eastAsia="Arial" w:cs="Calibri"/>
          <w:sz w:val="24"/>
          <w:szCs w:val="24"/>
          <w:lang w:eastAsia="es-AR"/>
        </w:rPr>
      </w:pPr>
      <w:r w:rsidRPr="00A73DA2">
        <w:rPr>
          <w:rFonts w:eastAsia="Arial" w:cs="Calibri"/>
          <w:sz w:val="24"/>
          <w:szCs w:val="24"/>
          <w:lang w:eastAsia="es-AR"/>
        </w:rPr>
        <w:t>Referente a “Sostenibilidad Cultural Económica”, acentuaron en que debería definirse como: “Monitoreo del Impacto Ambiental”, respetando la tranquilidad del Barrio. Evaluar los decibeles y el flujo del transporte privado automotor.</w:t>
      </w:r>
    </w:p>
    <w:p w14:paraId="3C7E8787" w14:textId="77777777" w:rsidR="00A73DA2" w:rsidRPr="00A73DA2" w:rsidRDefault="00A73DA2" w:rsidP="00A73DA2">
      <w:pPr>
        <w:spacing w:after="0" w:line="240" w:lineRule="auto"/>
        <w:jc w:val="both"/>
        <w:rPr>
          <w:rFonts w:eastAsia="Arial" w:cs="Calibri"/>
          <w:sz w:val="24"/>
          <w:szCs w:val="24"/>
          <w:lang w:eastAsia="es-AR"/>
        </w:rPr>
      </w:pPr>
      <w:r w:rsidRPr="00A73DA2">
        <w:rPr>
          <w:rFonts w:eastAsia="Arial" w:cs="Calibri"/>
          <w:sz w:val="24"/>
          <w:szCs w:val="24"/>
          <w:lang w:eastAsia="es-AR"/>
        </w:rPr>
        <w:t>Aconsejaron también, promover la sostenibilidad económica sin general un impacto ambiental indeseado, generar nuevos bienes patrimoniales o bien espacios que promuevan nuevos desarrollos de patrimonio.</w:t>
      </w:r>
    </w:p>
    <w:p w14:paraId="5D22293F" w14:textId="77777777" w:rsidR="00A73DA2" w:rsidRPr="00A73DA2" w:rsidRDefault="00A73DA2" w:rsidP="00A73DA2">
      <w:pPr>
        <w:spacing w:after="0" w:line="240" w:lineRule="auto"/>
        <w:jc w:val="both"/>
        <w:rPr>
          <w:rFonts w:eastAsia="Arial" w:cs="Calibri"/>
          <w:sz w:val="24"/>
          <w:szCs w:val="24"/>
          <w:lang w:eastAsia="es-AR"/>
        </w:rPr>
      </w:pPr>
      <w:r w:rsidRPr="00A73DA2">
        <w:rPr>
          <w:rFonts w:eastAsia="Arial" w:cs="Calibri"/>
          <w:sz w:val="24"/>
          <w:szCs w:val="24"/>
          <w:lang w:eastAsia="es-AR"/>
        </w:rPr>
        <w:t>Por otro lado, en cuanto a “Revisión y Monitoreo” ultimaron que se encuentra relacionado con “sostenibilidad cultural”.</w:t>
      </w:r>
    </w:p>
    <w:p w14:paraId="02954E13" w14:textId="77777777" w:rsidR="00A73DA2" w:rsidRPr="00A73DA2" w:rsidRDefault="00A73DA2" w:rsidP="00A73DA2">
      <w:pPr>
        <w:spacing w:after="0" w:line="240" w:lineRule="auto"/>
        <w:jc w:val="both"/>
        <w:rPr>
          <w:rFonts w:eastAsia="Arial" w:cs="Calibri"/>
          <w:sz w:val="24"/>
          <w:szCs w:val="24"/>
          <w:lang w:eastAsia="es-AR"/>
        </w:rPr>
      </w:pPr>
      <w:r w:rsidRPr="00A73DA2">
        <w:rPr>
          <w:rFonts w:eastAsia="Arial" w:cs="Calibri"/>
          <w:sz w:val="24"/>
          <w:szCs w:val="24"/>
          <w:lang w:eastAsia="es-AR"/>
        </w:rPr>
        <w:t xml:space="preserve">Relacionado con “Mecanismos preventivos” subrayaron la necesidad de la creación de normativas para la preservación de los árboles añejos. </w:t>
      </w:r>
    </w:p>
    <w:p w14:paraId="34E0EFDE" w14:textId="77777777" w:rsidR="00A73DA2" w:rsidRPr="00A73DA2" w:rsidRDefault="00A73DA2" w:rsidP="00A73DA2">
      <w:pPr>
        <w:spacing w:after="0" w:line="240" w:lineRule="auto"/>
        <w:jc w:val="both"/>
        <w:rPr>
          <w:rFonts w:eastAsia="Arial" w:cs="Calibri"/>
          <w:sz w:val="24"/>
          <w:szCs w:val="24"/>
          <w:lang w:eastAsia="es-AR"/>
        </w:rPr>
      </w:pPr>
      <w:r w:rsidRPr="00A73DA2">
        <w:rPr>
          <w:rFonts w:eastAsia="Arial" w:cs="Calibri"/>
          <w:sz w:val="24"/>
          <w:szCs w:val="24"/>
          <w:lang w:eastAsia="es-AR"/>
        </w:rPr>
        <w:t>Posteriormente, en relación a “Participación”, sugirieron incorporar iniciativas para proteger el patrimonio moderno e incorporar patrimonio edilicio contemporáneo. Discernir los conceptos “moderno”- “novedades”, para beneficio de la población, a fin de poder distinguir dichos conceptos específicamente.</w:t>
      </w:r>
    </w:p>
    <w:p w14:paraId="345EDDA3" w14:textId="77777777" w:rsidR="00A73DA2" w:rsidRPr="00A73DA2" w:rsidRDefault="00A73DA2" w:rsidP="00A73DA2">
      <w:pPr>
        <w:spacing w:after="0" w:line="240" w:lineRule="auto"/>
        <w:jc w:val="both"/>
        <w:rPr>
          <w:rFonts w:eastAsia="Arial" w:cs="Calibri"/>
          <w:sz w:val="24"/>
          <w:szCs w:val="24"/>
          <w:lang w:eastAsia="es-AR"/>
        </w:rPr>
      </w:pPr>
      <w:r w:rsidRPr="00A73DA2">
        <w:rPr>
          <w:rFonts w:eastAsia="Arial" w:cs="Calibri"/>
          <w:sz w:val="24"/>
          <w:szCs w:val="24"/>
          <w:lang w:eastAsia="es-AR"/>
        </w:rPr>
        <w:t>En cuanto a “Áreas patrimoniales”, reivindicaron la importancia de valorizar pasado.</w:t>
      </w:r>
    </w:p>
    <w:p w14:paraId="3669735B" w14:textId="77777777" w:rsidR="00A73DA2" w:rsidRPr="00A73DA2" w:rsidRDefault="00A73DA2" w:rsidP="00A73DA2">
      <w:pPr>
        <w:spacing w:after="0" w:line="240" w:lineRule="auto"/>
        <w:jc w:val="both"/>
        <w:rPr>
          <w:rFonts w:eastAsia="Arial" w:cs="Calibri"/>
          <w:sz w:val="24"/>
          <w:szCs w:val="24"/>
          <w:lang w:eastAsia="es-AR"/>
        </w:rPr>
      </w:pPr>
      <w:r w:rsidRPr="00A73DA2">
        <w:rPr>
          <w:rFonts w:eastAsia="Arial" w:cs="Calibri"/>
          <w:sz w:val="24"/>
          <w:szCs w:val="24"/>
          <w:lang w:eastAsia="es-AR"/>
        </w:rPr>
        <w:t>Relativo a “Paisaje Urbano”, establecieron que se encuentra vinculado con la mixtura de uso, si bien surgieron distintas ideas, dieron relevancia a tres o cuatro como importantes.</w:t>
      </w:r>
    </w:p>
    <w:p w14:paraId="067B4C4B" w14:textId="77777777" w:rsidR="00A73DA2" w:rsidRPr="00A73DA2" w:rsidRDefault="00A73DA2" w:rsidP="00A73DA2">
      <w:pPr>
        <w:spacing w:after="0" w:line="240" w:lineRule="auto"/>
        <w:jc w:val="both"/>
        <w:rPr>
          <w:rFonts w:eastAsia="Arial" w:cs="Calibri"/>
          <w:sz w:val="24"/>
          <w:szCs w:val="24"/>
          <w:lang w:eastAsia="es-AR"/>
        </w:rPr>
      </w:pPr>
      <w:r w:rsidRPr="00A73DA2">
        <w:rPr>
          <w:rFonts w:eastAsia="Arial" w:cs="Calibri"/>
          <w:sz w:val="24"/>
          <w:szCs w:val="24"/>
          <w:lang w:eastAsia="es-AR"/>
        </w:rPr>
        <w:t>En cuanto a “Patrimonio ambiental”, sostuvieron tomar en cuenta a los árboles no como “cosa” u “objetos” sino como aporte al paisaje verde.</w:t>
      </w:r>
    </w:p>
    <w:p w14:paraId="432A91BE" w14:textId="77777777" w:rsidR="00A73DA2" w:rsidRPr="00A73DA2" w:rsidRDefault="00A73DA2" w:rsidP="00A73DA2">
      <w:pPr>
        <w:spacing w:after="0" w:line="240" w:lineRule="auto"/>
        <w:jc w:val="both"/>
        <w:rPr>
          <w:rFonts w:eastAsia="Arial" w:cs="Calibri"/>
          <w:sz w:val="24"/>
          <w:szCs w:val="24"/>
          <w:lang w:eastAsia="es-AR"/>
        </w:rPr>
      </w:pPr>
      <w:r w:rsidRPr="00A73DA2">
        <w:rPr>
          <w:rFonts w:eastAsia="Arial" w:cs="Calibri"/>
          <w:sz w:val="24"/>
          <w:szCs w:val="24"/>
          <w:lang w:eastAsia="es-AR"/>
        </w:rPr>
        <w:t>Al tratar la “Revitalización”, propusieron efectivizar las desgravaciones impositivas e instrumentar políticas públicas.</w:t>
      </w:r>
    </w:p>
    <w:p w14:paraId="5325FE37" w14:textId="77777777" w:rsidR="00A73DA2" w:rsidRPr="00A73DA2" w:rsidRDefault="00A73DA2" w:rsidP="00A73DA2">
      <w:pPr>
        <w:spacing w:after="0" w:line="240" w:lineRule="auto"/>
        <w:jc w:val="both"/>
        <w:rPr>
          <w:rFonts w:eastAsia="Arial" w:cs="Calibri"/>
          <w:sz w:val="24"/>
          <w:szCs w:val="24"/>
          <w:lang w:eastAsia="es-AR"/>
        </w:rPr>
      </w:pPr>
      <w:r w:rsidRPr="00A73DA2">
        <w:rPr>
          <w:rFonts w:eastAsia="Arial" w:cs="Calibri"/>
          <w:sz w:val="24"/>
          <w:szCs w:val="24"/>
          <w:lang w:eastAsia="es-AR"/>
        </w:rPr>
        <w:t xml:space="preserve">Relativo al “Área Patrimonial, Paisaje Urbano, Patrimonio Ambiental plantearon compactar las tres en una sola acción, existiendo una coordinación entre ellas y constituyendo una unidad, donde las políticas públicas tengan coherencia. </w:t>
      </w:r>
    </w:p>
    <w:p w14:paraId="739655CD" w14:textId="77777777" w:rsidR="00A73DA2" w:rsidRPr="00A73DA2" w:rsidRDefault="00A73DA2" w:rsidP="00A73DA2">
      <w:pPr>
        <w:spacing w:after="0" w:line="240" w:lineRule="auto"/>
        <w:jc w:val="both"/>
        <w:rPr>
          <w:rFonts w:eastAsia="Arial" w:cs="Calibri"/>
          <w:sz w:val="24"/>
          <w:szCs w:val="24"/>
          <w:lang w:eastAsia="es-AR"/>
        </w:rPr>
      </w:pPr>
    </w:p>
    <w:p w14:paraId="696680CC" w14:textId="77777777" w:rsidR="00A73DA2" w:rsidRPr="00A73DA2" w:rsidRDefault="00A73DA2" w:rsidP="00A73DA2">
      <w:pPr>
        <w:spacing w:after="0" w:line="240" w:lineRule="auto"/>
        <w:jc w:val="both"/>
        <w:rPr>
          <w:rFonts w:eastAsia="Arial" w:cs="Calibri"/>
          <w:sz w:val="24"/>
          <w:szCs w:val="24"/>
          <w:lang w:eastAsia="es-AR"/>
        </w:rPr>
      </w:pPr>
    </w:p>
    <w:p w14:paraId="44F499CF" w14:textId="1B04DBC7" w:rsidR="008F5EE2" w:rsidRDefault="00A73DA2" w:rsidP="00A73DA2">
      <w:pPr>
        <w:spacing w:after="0" w:line="240" w:lineRule="auto"/>
        <w:jc w:val="both"/>
        <w:rPr>
          <w:rFonts w:eastAsia="Arial" w:cs="Calibri"/>
          <w:sz w:val="24"/>
          <w:szCs w:val="24"/>
          <w:lang w:eastAsia="es-AR"/>
        </w:rPr>
      </w:pPr>
      <w:r w:rsidRPr="00A73DA2">
        <w:rPr>
          <w:rFonts w:eastAsia="Arial" w:cs="Calibri"/>
          <w:sz w:val="24"/>
          <w:szCs w:val="24"/>
          <w:lang w:eastAsia="es-AR"/>
        </w:rPr>
        <w:t>Para concluir, se repasó la agenda de los próximos meses y los objetivos trazados por el CAPUAM. Carignani agradeció la participación de los prese</w:t>
      </w:r>
      <w:r>
        <w:rPr>
          <w:rFonts w:eastAsia="Arial" w:cs="Calibri"/>
          <w:sz w:val="24"/>
          <w:szCs w:val="24"/>
          <w:lang w:eastAsia="es-AR"/>
        </w:rPr>
        <w:t xml:space="preserve">ntes y el trabajo del consejo. </w:t>
      </w:r>
    </w:p>
    <w:p w14:paraId="14257265" w14:textId="77777777" w:rsidR="00106931" w:rsidRPr="005E5857" w:rsidRDefault="00106931" w:rsidP="00EF11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p>
    <w:p w14:paraId="5D366D62" w14:textId="77777777" w:rsidR="00856F35" w:rsidRPr="00F86D1A" w:rsidRDefault="00782761" w:rsidP="00B81057">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3.- Temas a incorporar por los Sres. Consejeros</w:t>
      </w:r>
      <w:bookmarkEnd w:id="1"/>
      <w:r w:rsidR="00FA2E38" w:rsidRPr="00F86D1A">
        <w:rPr>
          <w:rFonts w:eastAsia="Times New Roman" w:cs="Calibri"/>
          <w:b/>
          <w:sz w:val="24"/>
          <w:szCs w:val="24"/>
          <w:lang w:eastAsia="ar-SA"/>
        </w:rPr>
        <w:t>:</w:t>
      </w:r>
    </w:p>
    <w:p w14:paraId="0C0F42E3" w14:textId="21093DE0" w:rsidR="00140099" w:rsidRPr="00F86D1A" w:rsidRDefault="003233F6" w:rsidP="004807B4">
      <w:pPr>
        <w:pBdr>
          <w:bottom w:val="single" w:sz="4" w:space="1" w:color="auto"/>
        </w:pBdr>
        <w:spacing w:after="0" w:line="240" w:lineRule="auto"/>
        <w:jc w:val="both"/>
        <w:rPr>
          <w:rFonts w:cs="Calibri"/>
          <w:i/>
          <w:sz w:val="24"/>
          <w:szCs w:val="24"/>
        </w:rPr>
      </w:pPr>
      <w:r>
        <w:rPr>
          <w:rFonts w:cs="Calibri"/>
          <w:i/>
          <w:sz w:val="24"/>
          <w:szCs w:val="24"/>
        </w:rPr>
        <w:lastRenderedPageBreak/>
        <w:t>-.-</w:t>
      </w:r>
    </w:p>
    <w:p w14:paraId="6712912F" w14:textId="77777777" w:rsidR="005465E3" w:rsidRPr="00F86D1A" w:rsidRDefault="005465E3" w:rsidP="006E29C6">
      <w:pPr>
        <w:suppressAutoHyphens/>
        <w:spacing w:after="0" w:line="240" w:lineRule="auto"/>
        <w:jc w:val="both"/>
        <w:rPr>
          <w:rFonts w:eastAsia="Times New Roman" w:cs="Calibri"/>
          <w:b/>
          <w:sz w:val="24"/>
          <w:szCs w:val="24"/>
          <w:lang w:eastAsia="ar-SA"/>
        </w:rPr>
      </w:pPr>
    </w:p>
    <w:p w14:paraId="668C1F40" w14:textId="77777777" w:rsidR="006E29C6" w:rsidRPr="00F86D1A" w:rsidRDefault="006E29C6" w:rsidP="006E29C6">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Punto 4</w:t>
      </w:r>
    </w:p>
    <w:p w14:paraId="2897D79B"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b/>
          <w:sz w:val="24"/>
          <w:szCs w:val="24"/>
          <w:lang w:eastAsia="ar-SA"/>
        </w:rPr>
        <w:t xml:space="preserve"> Fijación del orden del día de la próxima reunión Plenario PUA</w:t>
      </w:r>
      <w:r w:rsidRPr="00F86D1A">
        <w:rPr>
          <w:rFonts w:eastAsia="Times New Roman" w:cs="Calibri"/>
          <w:sz w:val="24"/>
          <w:szCs w:val="24"/>
          <w:lang w:eastAsia="ar-SA"/>
        </w:rPr>
        <w:t xml:space="preserve">. </w:t>
      </w:r>
    </w:p>
    <w:p w14:paraId="64372ABA" w14:textId="77777777" w:rsidR="00BA187C" w:rsidRPr="00F86D1A" w:rsidRDefault="00BA187C" w:rsidP="006E29C6">
      <w:pPr>
        <w:suppressAutoHyphens/>
        <w:spacing w:after="0" w:line="240" w:lineRule="auto"/>
        <w:ind w:firstLine="1418"/>
        <w:jc w:val="both"/>
        <w:rPr>
          <w:rFonts w:eastAsia="Times New Roman" w:cs="Calibri"/>
          <w:sz w:val="24"/>
          <w:szCs w:val="24"/>
          <w:lang w:eastAsia="ar-SA"/>
        </w:rPr>
      </w:pPr>
    </w:p>
    <w:p w14:paraId="336EFE1C" w14:textId="77777777" w:rsidR="006E29C6" w:rsidRPr="00F86D1A" w:rsidRDefault="006E29C6" w:rsidP="006E29C6">
      <w:pPr>
        <w:suppressAutoHyphens/>
        <w:spacing w:after="0" w:line="240" w:lineRule="auto"/>
        <w:ind w:firstLine="1418"/>
        <w:jc w:val="both"/>
        <w:rPr>
          <w:rFonts w:eastAsia="Times New Roman" w:cs="Calibri"/>
          <w:sz w:val="24"/>
          <w:szCs w:val="24"/>
          <w:lang w:eastAsia="ar-SA"/>
        </w:rPr>
      </w:pPr>
      <w:r w:rsidRPr="00F86D1A">
        <w:rPr>
          <w:rFonts w:eastAsia="Times New Roman" w:cs="Calibri"/>
          <w:sz w:val="24"/>
          <w:szCs w:val="24"/>
          <w:lang w:eastAsia="ar-SA"/>
        </w:rPr>
        <w:t>1.- Aprobación del Acta anterior del Plenario PUA</w:t>
      </w:r>
    </w:p>
    <w:p w14:paraId="44173829" w14:textId="77777777" w:rsidR="00581348" w:rsidRPr="00F86D1A" w:rsidRDefault="006E29C6" w:rsidP="00593E71">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 xml:space="preserve">2.- </w:t>
      </w:r>
      <w:r w:rsidR="00152450" w:rsidRPr="00F86D1A">
        <w:rPr>
          <w:rFonts w:eastAsia="Times New Roman" w:cs="Calibri"/>
          <w:sz w:val="24"/>
          <w:szCs w:val="24"/>
          <w:lang w:eastAsia="ar-SA"/>
        </w:rPr>
        <w:t xml:space="preserve">Informes </w:t>
      </w:r>
    </w:p>
    <w:p w14:paraId="49D25B61" w14:textId="77777777" w:rsidR="006E29C6" w:rsidRPr="00F86D1A" w:rsidRDefault="006E29C6"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3.- Temas a incorporar por los Sres. Consejeros</w:t>
      </w:r>
    </w:p>
    <w:p w14:paraId="260873F4"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2D5517B5" w14:textId="77777777" w:rsidR="00842C40" w:rsidRPr="00F86D1A" w:rsidRDefault="00842C40" w:rsidP="006E29C6">
      <w:pPr>
        <w:suppressAutoHyphens/>
        <w:spacing w:after="0" w:line="240" w:lineRule="auto"/>
        <w:jc w:val="both"/>
        <w:rPr>
          <w:rFonts w:eastAsia="Times New Roman" w:cs="Calibri"/>
          <w:sz w:val="24"/>
          <w:szCs w:val="24"/>
          <w:lang w:val="es-ES" w:eastAsia="es-AR"/>
        </w:rPr>
      </w:pPr>
    </w:p>
    <w:p w14:paraId="06BE555C" w14:textId="0E49FF10" w:rsidR="00C224F7" w:rsidRPr="0072759A" w:rsidRDefault="0050152C" w:rsidP="0072759A">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val="es-ES" w:eastAsia="es-AR"/>
        </w:rPr>
        <w:t xml:space="preserve">Sin más temas que tratar, siendo </w:t>
      </w:r>
      <w:r w:rsidR="00587CA5" w:rsidRPr="00F86D1A">
        <w:rPr>
          <w:rFonts w:eastAsia="Times New Roman" w:cs="Calibri"/>
          <w:sz w:val="24"/>
          <w:szCs w:val="24"/>
          <w:lang w:val="es-ES" w:eastAsia="es-AR"/>
        </w:rPr>
        <w:t xml:space="preserve">las  </w:t>
      </w:r>
      <w:r w:rsidR="00041955">
        <w:rPr>
          <w:rFonts w:eastAsia="Times New Roman" w:cs="Calibri"/>
          <w:sz w:val="24"/>
          <w:szCs w:val="24"/>
          <w:lang w:val="es-ES" w:eastAsia="es-AR"/>
        </w:rPr>
        <w:t>11.25</w:t>
      </w:r>
      <w:r w:rsidRPr="00F86D1A">
        <w:rPr>
          <w:rFonts w:eastAsia="Times New Roman" w:cs="Calibri"/>
          <w:sz w:val="24"/>
          <w:szCs w:val="24"/>
          <w:lang w:val="es-ES" w:eastAsia="es-AR"/>
        </w:rPr>
        <w:t xml:space="preserve"> horas</w:t>
      </w:r>
      <w:r w:rsidR="00E16E61" w:rsidRPr="00F86D1A">
        <w:rPr>
          <w:rFonts w:eastAsia="Times New Roman" w:cs="Calibri"/>
          <w:sz w:val="24"/>
          <w:szCs w:val="24"/>
          <w:lang w:val="es-ES" w:eastAsia="es-AR"/>
        </w:rPr>
        <w:t xml:space="preserve"> se da por concluida la reunión</w:t>
      </w:r>
    </w:p>
    <w:p w14:paraId="2302B7A9" w14:textId="7B69F67F" w:rsidR="007376F2" w:rsidRDefault="007376F2" w:rsidP="00BC0314">
      <w:pPr>
        <w:spacing w:after="0" w:line="240" w:lineRule="auto"/>
        <w:rPr>
          <w:rFonts w:ascii="Times New Roman" w:eastAsia="Times New Roman" w:hAnsi="Times New Roman"/>
          <w:b/>
          <w:sz w:val="18"/>
          <w:szCs w:val="18"/>
          <w:lang w:eastAsia="es-ES"/>
        </w:rPr>
      </w:pPr>
    </w:p>
    <w:p w14:paraId="3951AF28" w14:textId="77777777" w:rsidR="00DE3325" w:rsidRDefault="00BC0314" w:rsidP="002B4C6C">
      <w:pPr>
        <w:spacing w:after="0" w:line="240" w:lineRule="auto"/>
        <w:rPr>
          <w:rFonts w:eastAsia="Times New Roman" w:cs="Calibri"/>
          <w:sz w:val="24"/>
          <w:szCs w:val="24"/>
          <w:lang w:val="es-ES" w:eastAsia="es-AR"/>
        </w:rPr>
      </w:pPr>
      <w:r>
        <w:rPr>
          <w:rFonts w:ascii="Times New Roman" w:eastAsia="Times New Roman" w:hAnsi="Times New Roman"/>
          <w:b/>
          <w:sz w:val="18"/>
          <w:szCs w:val="18"/>
          <w:lang w:eastAsia="es-ES"/>
        </w:rPr>
        <w:t xml:space="preserve">  </w:t>
      </w:r>
    </w:p>
    <w:tbl>
      <w:tblPr>
        <w:tblW w:w="8506" w:type="dxa"/>
        <w:tblInd w:w="-284" w:type="dxa"/>
        <w:tblLayout w:type="fixed"/>
        <w:tblLook w:val="04A0" w:firstRow="1" w:lastRow="0" w:firstColumn="1" w:lastColumn="0" w:noHBand="0" w:noVBand="1"/>
      </w:tblPr>
      <w:tblGrid>
        <w:gridCol w:w="2802"/>
        <w:gridCol w:w="2727"/>
        <w:gridCol w:w="2977"/>
      </w:tblGrid>
      <w:tr w:rsidR="00A73DA2" w:rsidRPr="008C5066" w14:paraId="676CB1E9" w14:textId="77777777" w:rsidTr="00554560">
        <w:trPr>
          <w:trHeight w:val="1200"/>
        </w:trPr>
        <w:tc>
          <w:tcPr>
            <w:tcW w:w="2802" w:type="dxa"/>
            <w:shd w:val="clear" w:color="auto" w:fill="auto"/>
            <w:hideMark/>
          </w:tcPr>
          <w:p w14:paraId="081714B4" w14:textId="77777777" w:rsidR="00A73DA2" w:rsidRPr="008C5066" w:rsidRDefault="00A73DA2" w:rsidP="00554560">
            <w:pPr>
              <w:spacing w:after="0" w:line="240" w:lineRule="auto"/>
              <w:ind w:left="176" w:hanging="426"/>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 xml:space="preserve">Arq. </w:t>
            </w:r>
            <w:r w:rsidRPr="007B36C4">
              <w:rPr>
                <w:rFonts w:ascii="Times New Roman" w:eastAsia="Times New Roman" w:hAnsi="Times New Roman"/>
                <w:b/>
                <w:sz w:val="18"/>
                <w:szCs w:val="18"/>
                <w:lang w:eastAsia="es-ES"/>
              </w:rPr>
              <w:t>Sandra Amerise</w:t>
            </w:r>
          </w:p>
          <w:p w14:paraId="7881F4FC" w14:textId="77777777" w:rsidR="00A73DA2" w:rsidRPr="008C5066" w:rsidRDefault="00A73DA2" w:rsidP="00554560">
            <w:pPr>
              <w:spacing w:after="0" w:line="240" w:lineRule="auto"/>
              <w:ind w:left="-108" w:firstLine="108"/>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2CA05F35" w14:textId="77777777" w:rsidR="00A73DA2" w:rsidRPr="008C5066" w:rsidRDefault="00A73DA2" w:rsidP="00554560">
            <w:pPr>
              <w:spacing w:after="0" w:line="240" w:lineRule="auto"/>
              <w:jc w:val="center"/>
              <w:rPr>
                <w:rFonts w:ascii="Times New Roman" w:eastAsia="Times New Roman" w:hAnsi="Times New Roman"/>
                <w:b/>
                <w:sz w:val="18"/>
                <w:szCs w:val="18"/>
                <w:lang w:eastAsia="es-ES"/>
              </w:rPr>
            </w:pPr>
          </w:p>
          <w:p w14:paraId="1F71513E" w14:textId="77777777" w:rsidR="00A73DA2" w:rsidRPr="008C5066" w:rsidRDefault="00A73DA2" w:rsidP="00554560">
            <w:pPr>
              <w:spacing w:after="0" w:line="240" w:lineRule="auto"/>
              <w:rPr>
                <w:rFonts w:ascii="Times New Roman" w:eastAsia="Times New Roman" w:hAnsi="Times New Roman"/>
                <w:b/>
                <w:sz w:val="18"/>
                <w:szCs w:val="18"/>
                <w:lang w:eastAsia="es-ES"/>
              </w:rPr>
            </w:pPr>
          </w:p>
          <w:p w14:paraId="59467AF5"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7FE7F51F" w14:textId="77777777" w:rsidR="00A73DA2" w:rsidRPr="008C5066" w:rsidRDefault="00A73DA2" w:rsidP="00554560">
            <w:pPr>
              <w:spacing w:after="0" w:line="240" w:lineRule="auto"/>
              <w:ind w:left="-108"/>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Arq. Guillermo García Fahler</w:t>
            </w:r>
            <w:r w:rsidRPr="008C5066">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00B3AA97"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07A40DF1"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3BB79B09"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0DC38E5D" w14:textId="77777777" w:rsidR="00A73DA2" w:rsidRPr="008C5066" w:rsidRDefault="00A73DA2" w:rsidP="00554560">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 xml:space="preserve">Dra. </w:t>
            </w:r>
            <w:r>
              <w:rPr>
                <w:rFonts w:ascii="Times New Roman" w:eastAsia="Times New Roman" w:hAnsi="Times New Roman"/>
                <w:b/>
                <w:sz w:val="18"/>
                <w:szCs w:val="18"/>
                <w:lang w:eastAsia="es-ES"/>
              </w:rPr>
              <w:t xml:space="preserve">Christian Karen Lozzia </w:t>
            </w:r>
            <w:r w:rsidRPr="008C5066">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223938BD"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084271EC"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7819143E"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752A807D"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7A901FE3" w14:textId="77777777" w:rsidR="00A73DA2" w:rsidRDefault="00A73DA2" w:rsidP="00554560">
            <w:pPr>
              <w:spacing w:after="0" w:line="240" w:lineRule="auto"/>
              <w:ind w:hanging="391"/>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Arq. Gastón Rebagliati</w:t>
            </w:r>
            <w:r w:rsidRPr="003772A7">
              <w:rPr>
                <w:rFonts w:ascii="Times New Roman" w:eastAsia="Times New Roman" w:hAnsi="Times New Roman"/>
                <w:b/>
                <w:sz w:val="18"/>
                <w:szCs w:val="18"/>
                <w:lang w:eastAsia="es-ES"/>
              </w:rPr>
              <w:t xml:space="preserve">  </w:t>
            </w:r>
          </w:p>
          <w:p w14:paraId="062437A3" w14:textId="77777777" w:rsidR="00A73DA2" w:rsidRDefault="00A73DA2" w:rsidP="00554560">
            <w:pPr>
              <w:spacing w:after="0" w:line="240" w:lineRule="auto"/>
              <w:ind w:hanging="391"/>
              <w:jc w:val="center"/>
              <w:rPr>
                <w:rFonts w:ascii="Times New Roman" w:eastAsia="Times New Roman" w:hAnsi="Times New Roman"/>
                <w:b/>
                <w:sz w:val="18"/>
                <w:szCs w:val="18"/>
                <w:lang w:eastAsia="es-ES"/>
              </w:rPr>
            </w:pPr>
            <w:r w:rsidRPr="003772A7">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3772A7">
              <w:rPr>
                <w:rFonts w:ascii="Times New Roman" w:eastAsia="Times New Roman" w:hAnsi="Times New Roman"/>
                <w:b/>
                <w:sz w:val="18"/>
                <w:szCs w:val="18"/>
                <w:lang w:eastAsia="es-ES"/>
              </w:rPr>
              <w:t>PUAM</w:t>
            </w:r>
          </w:p>
          <w:p w14:paraId="3677188B"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11F56C68" w14:textId="77777777" w:rsidR="00A73DA2" w:rsidRDefault="00A73DA2" w:rsidP="00554560">
            <w:pPr>
              <w:spacing w:after="0" w:line="240" w:lineRule="auto"/>
              <w:rPr>
                <w:rFonts w:ascii="Times New Roman" w:eastAsia="Times New Roman" w:hAnsi="Times New Roman"/>
                <w:b/>
                <w:sz w:val="18"/>
                <w:szCs w:val="18"/>
                <w:lang w:eastAsia="es-ES"/>
              </w:rPr>
            </w:pPr>
          </w:p>
          <w:p w14:paraId="0F4C9871"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0880E58B"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53F2CBB4"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247D99CD"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0182060C"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742EB327" w14:textId="77777777" w:rsidR="00A73DA2" w:rsidRDefault="00A73DA2" w:rsidP="00554560">
            <w:pPr>
              <w:spacing w:after="0" w:line="240" w:lineRule="auto"/>
              <w:rPr>
                <w:rFonts w:ascii="Times New Roman" w:eastAsia="Times New Roman" w:hAnsi="Times New Roman"/>
                <w:b/>
                <w:sz w:val="18"/>
                <w:szCs w:val="18"/>
                <w:lang w:eastAsia="es-ES"/>
              </w:rPr>
            </w:pPr>
          </w:p>
          <w:p w14:paraId="3E9BD33C"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7B0371BF" w14:textId="77777777" w:rsidR="00A73DA2" w:rsidRDefault="00A73DA2" w:rsidP="00554560">
            <w:pPr>
              <w:spacing w:after="0" w:line="240" w:lineRule="auto"/>
              <w:rPr>
                <w:rFonts w:ascii="Times New Roman" w:eastAsia="Times New Roman" w:hAnsi="Times New Roman"/>
                <w:b/>
                <w:sz w:val="18"/>
                <w:szCs w:val="18"/>
                <w:lang w:eastAsia="es-ES"/>
              </w:rPr>
            </w:pPr>
          </w:p>
          <w:p w14:paraId="4E2F9B21" w14:textId="77777777" w:rsidR="00A73DA2" w:rsidRDefault="00A73DA2" w:rsidP="00554560">
            <w:pPr>
              <w:spacing w:after="0" w:line="240" w:lineRule="auto"/>
              <w:rPr>
                <w:rFonts w:ascii="Times New Roman" w:eastAsia="Times New Roman" w:hAnsi="Times New Roman"/>
                <w:b/>
                <w:sz w:val="18"/>
                <w:szCs w:val="18"/>
                <w:lang w:eastAsia="es-ES"/>
              </w:rPr>
            </w:pPr>
          </w:p>
          <w:p w14:paraId="135F2CD0" w14:textId="77777777" w:rsidR="00A73DA2" w:rsidRDefault="00A73DA2" w:rsidP="00554560">
            <w:pPr>
              <w:spacing w:after="0" w:line="240" w:lineRule="auto"/>
              <w:rPr>
                <w:rFonts w:ascii="Times New Roman" w:eastAsia="Times New Roman" w:hAnsi="Times New Roman"/>
                <w:b/>
                <w:sz w:val="18"/>
                <w:szCs w:val="18"/>
                <w:lang w:eastAsia="es-ES"/>
              </w:rPr>
            </w:pPr>
          </w:p>
          <w:p w14:paraId="4546E9A6" w14:textId="77777777" w:rsidR="00A73DA2" w:rsidRDefault="00A73DA2" w:rsidP="00554560">
            <w:pPr>
              <w:spacing w:after="0" w:line="240" w:lineRule="auto"/>
              <w:rPr>
                <w:rFonts w:ascii="Times New Roman" w:eastAsia="Times New Roman" w:hAnsi="Times New Roman"/>
                <w:b/>
                <w:sz w:val="18"/>
                <w:szCs w:val="18"/>
                <w:lang w:eastAsia="es-ES"/>
              </w:rPr>
            </w:pPr>
          </w:p>
          <w:p w14:paraId="4C7E6716" w14:textId="77777777" w:rsidR="00A73DA2" w:rsidRDefault="00A73DA2" w:rsidP="00554560">
            <w:pPr>
              <w:spacing w:after="0" w:line="240" w:lineRule="auto"/>
              <w:rPr>
                <w:rFonts w:ascii="Times New Roman" w:eastAsia="Times New Roman" w:hAnsi="Times New Roman"/>
                <w:b/>
                <w:sz w:val="18"/>
                <w:szCs w:val="18"/>
                <w:lang w:eastAsia="es-ES"/>
              </w:rPr>
            </w:pPr>
          </w:p>
          <w:p w14:paraId="28459268" w14:textId="77777777" w:rsidR="00A73DA2" w:rsidRDefault="00A73DA2" w:rsidP="00554560">
            <w:pPr>
              <w:spacing w:after="0" w:line="240" w:lineRule="auto"/>
              <w:rPr>
                <w:rFonts w:ascii="Times New Roman" w:eastAsia="Times New Roman" w:hAnsi="Times New Roman"/>
                <w:b/>
                <w:sz w:val="18"/>
                <w:szCs w:val="18"/>
                <w:lang w:eastAsia="es-ES"/>
              </w:rPr>
            </w:pPr>
          </w:p>
          <w:p w14:paraId="100E6A57" w14:textId="77777777" w:rsidR="00A73DA2" w:rsidRDefault="00A73DA2" w:rsidP="00554560">
            <w:pPr>
              <w:spacing w:after="0" w:line="240" w:lineRule="auto"/>
              <w:rPr>
                <w:rFonts w:ascii="Times New Roman" w:eastAsia="Times New Roman" w:hAnsi="Times New Roman"/>
                <w:b/>
                <w:sz w:val="18"/>
                <w:szCs w:val="18"/>
                <w:lang w:eastAsia="es-ES"/>
              </w:rPr>
            </w:pPr>
          </w:p>
          <w:p w14:paraId="141234D2"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19810C05"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06B6EA58" w14:textId="77777777" w:rsidR="00A73DA2" w:rsidRDefault="00A73DA2" w:rsidP="00554560">
            <w:pPr>
              <w:spacing w:after="0" w:line="240" w:lineRule="auto"/>
              <w:rPr>
                <w:rFonts w:ascii="Times New Roman" w:eastAsia="Times New Roman" w:hAnsi="Times New Roman"/>
                <w:b/>
                <w:sz w:val="18"/>
                <w:szCs w:val="18"/>
                <w:lang w:eastAsia="es-ES"/>
              </w:rPr>
            </w:pPr>
          </w:p>
          <w:p w14:paraId="3248F33C" w14:textId="77777777" w:rsidR="00A73DA2" w:rsidRDefault="00A73DA2" w:rsidP="00554560">
            <w:pPr>
              <w:spacing w:after="0" w:line="240" w:lineRule="auto"/>
              <w:rPr>
                <w:rFonts w:ascii="Times New Roman" w:eastAsia="Times New Roman" w:hAnsi="Times New Roman"/>
                <w:b/>
                <w:sz w:val="18"/>
                <w:szCs w:val="18"/>
                <w:lang w:eastAsia="es-ES"/>
              </w:rPr>
            </w:pPr>
          </w:p>
          <w:p w14:paraId="33A8004B" w14:textId="77777777" w:rsidR="00A73DA2" w:rsidRDefault="00A73DA2" w:rsidP="00554560">
            <w:pPr>
              <w:spacing w:after="0" w:line="240" w:lineRule="auto"/>
              <w:rPr>
                <w:rFonts w:ascii="Times New Roman" w:eastAsia="Times New Roman" w:hAnsi="Times New Roman"/>
                <w:b/>
                <w:sz w:val="18"/>
                <w:szCs w:val="18"/>
                <w:lang w:eastAsia="es-ES"/>
              </w:rPr>
            </w:pPr>
          </w:p>
          <w:p w14:paraId="4F1FF943" w14:textId="77777777" w:rsidR="00A73DA2" w:rsidRPr="007B36C4" w:rsidRDefault="00A73DA2" w:rsidP="00554560">
            <w:pPr>
              <w:spacing w:after="0" w:line="240" w:lineRule="auto"/>
              <w:rPr>
                <w:rFonts w:ascii="Times New Roman" w:eastAsia="Times New Roman" w:hAnsi="Times New Roman"/>
                <w:b/>
                <w:sz w:val="18"/>
                <w:szCs w:val="18"/>
                <w:lang w:eastAsia="es-ES"/>
              </w:rPr>
            </w:pPr>
          </w:p>
          <w:p w14:paraId="18AA6C23"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5D034AA9" w14:textId="77777777" w:rsidR="00A73DA2" w:rsidRPr="008C5066" w:rsidRDefault="00A73DA2" w:rsidP="00554560">
            <w:pPr>
              <w:spacing w:after="0" w:line="240" w:lineRule="auto"/>
              <w:rPr>
                <w:rFonts w:ascii="Times New Roman" w:eastAsia="Times New Roman" w:hAnsi="Times New Roman"/>
                <w:b/>
                <w:sz w:val="18"/>
                <w:szCs w:val="18"/>
                <w:lang w:eastAsia="es-ES"/>
              </w:rPr>
            </w:pPr>
          </w:p>
        </w:tc>
        <w:tc>
          <w:tcPr>
            <w:tcW w:w="2727" w:type="dxa"/>
            <w:shd w:val="clear" w:color="auto" w:fill="auto"/>
            <w:hideMark/>
          </w:tcPr>
          <w:p w14:paraId="62542E54" w14:textId="77777777" w:rsidR="00A73DA2" w:rsidRPr="00D206E8" w:rsidRDefault="00A73DA2" w:rsidP="00554560">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Lic. Claudio</w:t>
            </w:r>
            <w:r w:rsidRPr="00D206E8">
              <w:rPr>
                <w:rFonts w:ascii="Times New Roman" w:eastAsia="Times New Roman" w:hAnsi="Times New Roman"/>
                <w:b/>
                <w:sz w:val="18"/>
                <w:szCs w:val="18"/>
                <w:lang w:eastAsia="es-ES"/>
              </w:rPr>
              <w:t xml:space="preserve"> </w:t>
            </w:r>
            <w:r>
              <w:rPr>
                <w:rFonts w:ascii="Times New Roman" w:eastAsia="Times New Roman" w:hAnsi="Times New Roman"/>
                <w:b/>
                <w:sz w:val="18"/>
                <w:szCs w:val="18"/>
                <w:lang w:eastAsia="es-ES"/>
              </w:rPr>
              <w:t xml:space="preserve">Cesar Bargach </w:t>
            </w:r>
          </w:p>
          <w:p w14:paraId="52822CCC" w14:textId="77777777" w:rsidR="00A73DA2" w:rsidRPr="008C5066" w:rsidRDefault="00A73DA2" w:rsidP="00554560">
            <w:pPr>
              <w:spacing w:after="0" w:line="240" w:lineRule="auto"/>
              <w:jc w:val="center"/>
              <w:rPr>
                <w:rFonts w:ascii="Times New Roman" w:eastAsia="Times New Roman" w:hAnsi="Times New Roman"/>
                <w:b/>
                <w:sz w:val="18"/>
                <w:szCs w:val="18"/>
                <w:lang w:eastAsia="es-ES"/>
              </w:rPr>
            </w:pPr>
            <w:r w:rsidRPr="00D206E8">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D206E8">
              <w:rPr>
                <w:rFonts w:ascii="Times New Roman" w:eastAsia="Times New Roman" w:hAnsi="Times New Roman"/>
                <w:b/>
                <w:sz w:val="18"/>
                <w:szCs w:val="18"/>
                <w:lang w:eastAsia="es-ES"/>
              </w:rPr>
              <w:t>PUAM</w:t>
            </w:r>
          </w:p>
          <w:p w14:paraId="66FD779B"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24E26BEC"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1D5304D1"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14EC95BA" w14:textId="77777777" w:rsidR="00A73DA2" w:rsidRPr="007B36C4" w:rsidRDefault="00A73DA2" w:rsidP="00554560">
            <w:pPr>
              <w:spacing w:after="0" w:line="240" w:lineRule="auto"/>
              <w:ind w:firstLine="209"/>
              <w:rPr>
                <w:rFonts w:ascii="Times New Roman" w:eastAsia="Times New Roman" w:hAnsi="Times New Roman"/>
                <w:b/>
                <w:sz w:val="18"/>
                <w:szCs w:val="18"/>
                <w:lang w:eastAsia="es-ES"/>
              </w:rPr>
            </w:pPr>
            <w:r w:rsidRPr="007B36C4">
              <w:rPr>
                <w:rFonts w:ascii="Times New Roman" w:eastAsia="Times New Roman" w:hAnsi="Times New Roman"/>
                <w:b/>
                <w:sz w:val="18"/>
                <w:szCs w:val="18"/>
                <w:lang w:eastAsia="es-ES"/>
              </w:rPr>
              <w:t>Arq. Jorge Daniel Goldar</w:t>
            </w:r>
          </w:p>
          <w:p w14:paraId="5338C534" w14:textId="77777777" w:rsidR="00A73DA2" w:rsidRPr="008C5066" w:rsidRDefault="00A73DA2" w:rsidP="00554560">
            <w:pPr>
              <w:spacing w:after="0" w:line="240" w:lineRule="auto"/>
              <w:jc w:val="center"/>
              <w:rPr>
                <w:rFonts w:ascii="Times New Roman" w:eastAsia="Times New Roman" w:hAnsi="Times New Roman"/>
                <w:b/>
                <w:sz w:val="18"/>
                <w:szCs w:val="18"/>
                <w:lang w:eastAsia="es-ES"/>
              </w:rPr>
            </w:pPr>
            <w:r w:rsidRPr="00D206E8">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D206E8">
              <w:rPr>
                <w:rFonts w:ascii="Times New Roman" w:eastAsia="Times New Roman" w:hAnsi="Times New Roman"/>
                <w:b/>
                <w:sz w:val="18"/>
                <w:szCs w:val="18"/>
                <w:lang w:eastAsia="es-ES"/>
              </w:rPr>
              <w:t>PUAM</w:t>
            </w:r>
          </w:p>
          <w:p w14:paraId="43F2446A" w14:textId="77777777" w:rsidR="00A73DA2" w:rsidRDefault="00A73DA2" w:rsidP="00554560">
            <w:pPr>
              <w:spacing w:after="0" w:line="240" w:lineRule="auto"/>
              <w:rPr>
                <w:rFonts w:ascii="Times New Roman" w:eastAsia="Times New Roman" w:hAnsi="Times New Roman"/>
                <w:b/>
                <w:sz w:val="18"/>
                <w:szCs w:val="18"/>
                <w:lang w:eastAsia="es-ES"/>
              </w:rPr>
            </w:pPr>
          </w:p>
          <w:p w14:paraId="40377F42"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2C19DE45"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7770C7FE" w14:textId="77777777" w:rsidR="00A73DA2" w:rsidRPr="008C5066" w:rsidRDefault="00A73DA2" w:rsidP="00554560">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M</w:t>
            </w:r>
            <w:r w:rsidRPr="008C5066">
              <w:rPr>
                <w:rFonts w:ascii="Times New Roman" w:eastAsia="Times New Roman" w:hAnsi="Times New Roman"/>
                <w:b/>
                <w:sz w:val="18"/>
                <w:szCs w:val="18"/>
                <w:lang w:eastAsia="es-ES"/>
              </w:rPr>
              <w:t>g. Ec. Urb. Gustavo A. Mosto</w:t>
            </w:r>
          </w:p>
          <w:p w14:paraId="3CB54DB1" w14:textId="77777777" w:rsidR="00A73DA2" w:rsidRDefault="00A73DA2" w:rsidP="00554560">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127240DE" w14:textId="77777777" w:rsidR="00A73DA2" w:rsidRDefault="00A73DA2" w:rsidP="00554560">
            <w:pPr>
              <w:spacing w:after="0" w:line="240" w:lineRule="auto"/>
              <w:rPr>
                <w:rFonts w:ascii="Times New Roman" w:eastAsia="Times New Roman" w:hAnsi="Times New Roman"/>
                <w:b/>
                <w:sz w:val="18"/>
                <w:szCs w:val="18"/>
                <w:lang w:eastAsia="es-ES"/>
              </w:rPr>
            </w:pPr>
          </w:p>
          <w:p w14:paraId="442F35A7" w14:textId="77777777" w:rsidR="00A73DA2" w:rsidRDefault="00A73DA2" w:rsidP="00554560">
            <w:pPr>
              <w:spacing w:after="0" w:line="240" w:lineRule="auto"/>
              <w:rPr>
                <w:rFonts w:ascii="Times New Roman" w:eastAsia="Times New Roman" w:hAnsi="Times New Roman"/>
                <w:b/>
                <w:sz w:val="18"/>
                <w:szCs w:val="18"/>
                <w:lang w:eastAsia="es-ES"/>
              </w:rPr>
            </w:pPr>
          </w:p>
          <w:p w14:paraId="622A1990" w14:textId="77777777" w:rsidR="00A73DA2" w:rsidRDefault="00A73DA2" w:rsidP="00554560">
            <w:pPr>
              <w:spacing w:after="0" w:line="240" w:lineRule="auto"/>
              <w:rPr>
                <w:rFonts w:ascii="Times New Roman" w:eastAsia="Times New Roman" w:hAnsi="Times New Roman"/>
                <w:b/>
                <w:sz w:val="18"/>
                <w:szCs w:val="18"/>
                <w:lang w:eastAsia="es-ES"/>
              </w:rPr>
            </w:pPr>
          </w:p>
          <w:p w14:paraId="0423979C" w14:textId="77777777" w:rsidR="00A73DA2" w:rsidRDefault="00A73DA2" w:rsidP="00554560">
            <w:pPr>
              <w:spacing w:after="0" w:line="240" w:lineRule="auto"/>
              <w:rPr>
                <w:rFonts w:ascii="Times New Roman" w:eastAsia="Times New Roman" w:hAnsi="Times New Roman"/>
                <w:b/>
                <w:sz w:val="18"/>
                <w:szCs w:val="18"/>
                <w:lang w:eastAsia="es-ES"/>
              </w:rPr>
            </w:pPr>
          </w:p>
          <w:p w14:paraId="647BFD88" w14:textId="77777777" w:rsidR="00A73DA2" w:rsidRPr="003772A7" w:rsidRDefault="00A73DA2" w:rsidP="00554560">
            <w:pPr>
              <w:spacing w:after="0" w:line="240" w:lineRule="auto"/>
              <w:jc w:val="center"/>
              <w:rPr>
                <w:rFonts w:ascii="Times New Roman" w:eastAsia="Times New Roman" w:hAnsi="Times New Roman"/>
                <w:b/>
                <w:sz w:val="18"/>
                <w:szCs w:val="18"/>
                <w:lang w:eastAsia="es-ES"/>
              </w:rPr>
            </w:pPr>
            <w:r w:rsidRPr="003772A7">
              <w:rPr>
                <w:rFonts w:ascii="Times New Roman" w:eastAsia="Times New Roman" w:hAnsi="Times New Roman"/>
                <w:b/>
                <w:sz w:val="18"/>
                <w:szCs w:val="18"/>
                <w:lang w:eastAsia="es-ES"/>
              </w:rPr>
              <w:t>Arq. Daniel Sosa</w:t>
            </w:r>
            <w:r w:rsidRPr="003772A7">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3772A7">
              <w:rPr>
                <w:rFonts w:ascii="Times New Roman" w:eastAsia="Times New Roman" w:hAnsi="Times New Roman"/>
                <w:b/>
                <w:sz w:val="18"/>
                <w:szCs w:val="18"/>
                <w:lang w:eastAsia="es-ES"/>
              </w:rPr>
              <w:t>PUAM</w:t>
            </w:r>
          </w:p>
          <w:p w14:paraId="03BA3DA6"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1ADBCAB8"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7CFCBE45"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071C5D92"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663E714B"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048D407D"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39EFA0A6"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38F2E4B6" w14:textId="77777777" w:rsidR="00A73DA2" w:rsidRDefault="00A73DA2" w:rsidP="00554560">
            <w:pPr>
              <w:tabs>
                <w:tab w:val="left" w:pos="245"/>
                <w:tab w:val="center" w:pos="1178"/>
              </w:tabs>
              <w:spacing w:after="0" w:line="240" w:lineRule="auto"/>
              <w:rPr>
                <w:rFonts w:ascii="Times New Roman" w:eastAsia="Times New Roman" w:hAnsi="Times New Roman"/>
                <w:b/>
                <w:sz w:val="18"/>
                <w:szCs w:val="18"/>
                <w:lang w:eastAsia="es-ES"/>
              </w:rPr>
            </w:pPr>
          </w:p>
          <w:p w14:paraId="593CDCE1" w14:textId="77777777" w:rsidR="00A73DA2" w:rsidRDefault="00A73DA2" w:rsidP="00554560">
            <w:pPr>
              <w:tabs>
                <w:tab w:val="left" w:pos="245"/>
                <w:tab w:val="center" w:pos="1178"/>
              </w:tabs>
              <w:spacing w:after="0" w:line="240" w:lineRule="auto"/>
              <w:rPr>
                <w:rFonts w:ascii="Times New Roman" w:eastAsia="Times New Roman" w:hAnsi="Times New Roman"/>
                <w:b/>
                <w:sz w:val="18"/>
                <w:szCs w:val="18"/>
                <w:lang w:eastAsia="es-ES"/>
              </w:rPr>
            </w:pPr>
          </w:p>
          <w:p w14:paraId="0EF27783" w14:textId="77777777" w:rsidR="00A73DA2" w:rsidRDefault="00A73DA2" w:rsidP="00554560">
            <w:pPr>
              <w:tabs>
                <w:tab w:val="left" w:pos="245"/>
                <w:tab w:val="center" w:pos="1178"/>
              </w:tabs>
              <w:spacing w:after="0" w:line="240" w:lineRule="auto"/>
              <w:rPr>
                <w:rFonts w:ascii="Times New Roman" w:eastAsia="Times New Roman" w:hAnsi="Times New Roman"/>
                <w:b/>
                <w:sz w:val="18"/>
                <w:szCs w:val="18"/>
                <w:lang w:eastAsia="es-ES"/>
              </w:rPr>
            </w:pPr>
          </w:p>
          <w:p w14:paraId="06DF92EB" w14:textId="77777777" w:rsidR="00A73DA2" w:rsidRDefault="00A73DA2" w:rsidP="00554560">
            <w:pPr>
              <w:tabs>
                <w:tab w:val="left" w:pos="245"/>
                <w:tab w:val="center" w:pos="1178"/>
              </w:tabs>
              <w:spacing w:after="0" w:line="240" w:lineRule="auto"/>
              <w:rPr>
                <w:rFonts w:ascii="Times New Roman" w:eastAsia="Times New Roman" w:hAnsi="Times New Roman"/>
                <w:b/>
                <w:sz w:val="18"/>
                <w:szCs w:val="18"/>
                <w:lang w:eastAsia="es-ES"/>
              </w:rPr>
            </w:pPr>
          </w:p>
          <w:p w14:paraId="4A13E8EF"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78DBEF10"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286F3BA4"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4E4FBBBF"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63E27EED" w14:textId="77777777" w:rsidR="00A73DA2" w:rsidRDefault="00A73DA2" w:rsidP="00554560">
            <w:pPr>
              <w:spacing w:after="0" w:line="240" w:lineRule="auto"/>
              <w:rPr>
                <w:rFonts w:ascii="Times New Roman" w:eastAsia="Times New Roman" w:hAnsi="Times New Roman"/>
                <w:b/>
                <w:sz w:val="18"/>
                <w:szCs w:val="18"/>
                <w:lang w:eastAsia="es-ES"/>
              </w:rPr>
            </w:pPr>
          </w:p>
          <w:p w14:paraId="032C438F"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54288948"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3227822D" w14:textId="77777777" w:rsidR="00A73DA2" w:rsidRPr="008C5066" w:rsidRDefault="00A73DA2" w:rsidP="00554560">
            <w:pPr>
              <w:spacing w:after="0" w:line="240" w:lineRule="auto"/>
              <w:jc w:val="center"/>
              <w:rPr>
                <w:rFonts w:ascii="Times New Roman" w:eastAsia="Times New Roman" w:hAnsi="Times New Roman"/>
                <w:b/>
                <w:sz w:val="18"/>
                <w:szCs w:val="18"/>
                <w:lang w:eastAsia="es-ES"/>
              </w:rPr>
            </w:pPr>
          </w:p>
        </w:tc>
        <w:tc>
          <w:tcPr>
            <w:tcW w:w="2977" w:type="dxa"/>
            <w:shd w:val="clear" w:color="auto" w:fill="auto"/>
            <w:hideMark/>
          </w:tcPr>
          <w:p w14:paraId="30B9BBDC" w14:textId="77777777" w:rsidR="00A73DA2" w:rsidRPr="004D5BEF" w:rsidRDefault="00A73DA2" w:rsidP="00554560">
            <w:pPr>
              <w:spacing w:after="0" w:line="240" w:lineRule="auto"/>
              <w:ind w:hanging="108"/>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Arq. Paloma Carignani</w:t>
            </w:r>
          </w:p>
          <w:p w14:paraId="6068B3A6" w14:textId="77777777" w:rsidR="00A73DA2" w:rsidRPr="004D5BEF" w:rsidRDefault="00A73DA2" w:rsidP="00554560">
            <w:pPr>
              <w:spacing w:after="0" w:line="240" w:lineRule="auto"/>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4D5BEF">
              <w:rPr>
                <w:rFonts w:ascii="Times New Roman" w:eastAsia="Times New Roman" w:hAnsi="Times New Roman"/>
                <w:b/>
                <w:sz w:val="18"/>
                <w:szCs w:val="18"/>
                <w:lang w:eastAsia="es-ES"/>
              </w:rPr>
              <w:t>PUAM</w:t>
            </w:r>
          </w:p>
          <w:p w14:paraId="2BC0C125"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1CBE7A1E"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525F83EC"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3554E953" w14:textId="77777777" w:rsidR="00A73DA2" w:rsidRPr="004D5BEF" w:rsidRDefault="00A73DA2" w:rsidP="00554560">
            <w:pPr>
              <w:spacing w:after="0" w:line="240" w:lineRule="auto"/>
              <w:ind w:hanging="108"/>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 xml:space="preserve">Arq. </w:t>
            </w:r>
            <w:r>
              <w:rPr>
                <w:rFonts w:ascii="Times New Roman" w:eastAsia="Times New Roman" w:hAnsi="Times New Roman"/>
                <w:b/>
                <w:sz w:val="18"/>
                <w:szCs w:val="18"/>
                <w:lang w:eastAsia="es-ES"/>
              </w:rPr>
              <w:t xml:space="preserve">Victoria Kaufman </w:t>
            </w:r>
          </w:p>
          <w:p w14:paraId="1587E0E8" w14:textId="77777777" w:rsidR="00A73DA2" w:rsidRPr="004D5BEF" w:rsidRDefault="00A73DA2" w:rsidP="00554560">
            <w:pPr>
              <w:spacing w:after="0" w:line="240" w:lineRule="auto"/>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4D5BEF">
              <w:rPr>
                <w:rFonts w:ascii="Times New Roman" w:eastAsia="Times New Roman" w:hAnsi="Times New Roman"/>
                <w:b/>
                <w:sz w:val="18"/>
                <w:szCs w:val="18"/>
                <w:lang w:eastAsia="es-ES"/>
              </w:rPr>
              <w:t>PUAM</w:t>
            </w:r>
          </w:p>
          <w:p w14:paraId="18CBF043"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62CCF4DB"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6BDA7070"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361874B2" w14:textId="77777777" w:rsidR="00A73DA2" w:rsidRDefault="00A73DA2" w:rsidP="00554560">
            <w:pPr>
              <w:spacing w:after="0" w:line="240" w:lineRule="auto"/>
              <w:jc w:val="center"/>
              <w:rPr>
                <w:rFonts w:ascii="Times New Roman" w:eastAsia="Times New Roman" w:hAnsi="Times New Roman"/>
                <w:b/>
                <w:sz w:val="18"/>
                <w:szCs w:val="18"/>
                <w:lang w:eastAsia="es-ES"/>
              </w:rPr>
            </w:pPr>
            <w:r w:rsidRPr="002C202F">
              <w:rPr>
                <w:rFonts w:ascii="Times New Roman" w:eastAsia="Times New Roman" w:hAnsi="Times New Roman"/>
                <w:b/>
                <w:sz w:val="18"/>
                <w:szCs w:val="18"/>
                <w:lang w:eastAsia="es-ES"/>
              </w:rPr>
              <w:t>Dra.</w:t>
            </w:r>
            <w:r>
              <w:rPr>
                <w:rFonts w:ascii="Times New Roman" w:eastAsia="Times New Roman" w:hAnsi="Times New Roman"/>
                <w:b/>
                <w:sz w:val="18"/>
                <w:szCs w:val="18"/>
                <w:lang w:eastAsia="es-ES"/>
              </w:rPr>
              <w:t xml:space="preserve"> </w:t>
            </w:r>
            <w:r w:rsidRPr="003772A7">
              <w:rPr>
                <w:rFonts w:ascii="Times New Roman" w:eastAsia="Times New Roman" w:hAnsi="Times New Roman"/>
                <w:b/>
                <w:sz w:val="18"/>
                <w:szCs w:val="18"/>
                <w:lang w:eastAsia="es-ES"/>
              </w:rPr>
              <w:t xml:space="preserve">María Isabel Radrizzani  </w:t>
            </w:r>
            <w:r w:rsidRPr="003772A7">
              <w:rPr>
                <w:rFonts w:ascii="Times New Roman" w:eastAsia="Times New Roman" w:hAnsi="Times New Roman"/>
                <w:b/>
                <w:sz w:val="18"/>
                <w:szCs w:val="18"/>
                <w:lang w:val="es-ES" w:eastAsia="es-ES_tradnl"/>
              </w:rPr>
              <w:t>Halliburton</w:t>
            </w:r>
            <w:r w:rsidRPr="003772A7">
              <w:rPr>
                <w:rFonts w:ascii="Times New Roman" w:eastAsia="Times New Roman" w:hAnsi="Times New Roman"/>
                <w:b/>
                <w:sz w:val="18"/>
                <w:szCs w:val="18"/>
                <w:lang w:eastAsia="es-ES"/>
              </w:rPr>
              <w:br/>
            </w: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63419BD1"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670381E2"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0C9A9698"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218FF061" w14:textId="77777777" w:rsidR="00A73DA2" w:rsidRDefault="00A73DA2" w:rsidP="00554560">
            <w:pPr>
              <w:spacing w:after="0" w:line="240" w:lineRule="auto"/>
              <w:ind w:firstLine="351"/>
              <w:rPr>
                <w:rFonts w:ascii="Times New Roman" w:eastAsia="Times New Roman" w:hAnsi="Times New Roman"/>
                <w:b/>
                <w:sz w:val="18"/>
                <w:szCs w:val="18"/>
                <w:lang w:eastAsia="es-ES"/>
              </w:rPr>
            </w:pPr>
            <w:r w:rsidRPr="007B36C4">
              <w:rPr>
                <w:rFonts w:ascii="Times New Roman" w:eastAsia="Times New Roman" w:hAnsi="Times New Roman"/>
                <w:b/>
                <w:sz w:val="18"/>
                <w:szCs w:val="18"/>
                <w:lang w:eastAsia="es-ES"/>
              </w:rPr>
              <w:t>Dra. Victoria Velarde</w:t>
            </w:r>
          </w:p>
          <w:p w14:paraId="2A0584B1" w14:textId="77777777" w:rsidR="00A73DA2" w:rsidRDefault="00A73DA2" w:rsidP="00554560">
            <w:pPr>
              <w:spacing w:after="0" w:line="240" w:lineRule="auto"/>
              <w:ind w:firstLine="351"/>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30C050C5"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5CE76091"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33709410"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00ECE72F" w14:textId="77777777" w:rsidR="00A73DA2" w:rsidRDefault="00A73DA2" w:rsidP="00554560">
            <w:pPr>
              <w:spacing w:after="0" w:line="240" w:lineRule="auto"/>
              <w:rPr>
                <w:rFonts w:ascii="Times New Roman" w:eastAsia="Times New Roman" w:hAnsi="Times New Roman"/>
                <w:b/>
                <w:sz w:val="18"/>
                <w:szCs w:val="18"/>
                <w:lang w:eastAsia="es-ES"/>
              </w:rPr>
            </w:pPr>
          </w:p>
          <w:p w14:paraId="1B6DA07C"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57B2878B"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7706C44F"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59A606EE"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5164B898"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200A7AC9"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4D152325"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3EF23023"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6C2D858E"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2969866F"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50570EE4"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36E30E01"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3F9D19A6"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08EDD49E"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270266AD"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2229B3F2"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34E90E20"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6BCFB8D7"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1AF2FA6E"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767E1E35"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5F59C5B2"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120233FB"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7990D063"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43976C9C"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232E863F" w14:textId="77777777" w:rsidR="00A73DA2" w:rsidRPr="008C5066" w:rsidRDefault="00A73DA2" w:rsidP="00554560">
            <w:pPr>
              <w:spacing w:after="0" w:line="240" w:lineRule="auto"/>
              <w:jc w:val="center"/>
              <w:rPr>
                <w:rFonts w:ascii="Times New Roman" w:eastAsia="Times New Roman" w:hAnsi="Times New Roman"/>
                <w:b/>
                <w:sz w:val="18"/>
                <w:szCs w:val="18"/>
                <w:lang w:eastAsia="es-ES"/>
              </w:rPr>
            </w:pPr>
          </w:p>
          <w:p w14:paraId="4AE0F61A"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334E2DC5"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593EAEBD"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54C27023" w14:textId="77777777" w:rsidR="00A73DA2" w:rsidRDefault="00A73DA2" w:rsidP="00554560">
            <w:pPr>
              <w:spacing w:after="0" w:line="240" w:lineRule="auto"/>
              <w:rPr>
                <w:rFonts w:ascii="Times New Roman" w:eastAsia="Times New Roman" w:hAnsi="Times New Roman"/>
                <w:b/>
                <w:sz w:val="18"/>
                <w:szCs w:val="18"/>
                <w:lang w:eastAsia="es-ES"/>
              </w:rPr>
            </w:pPr>
          </w:p>
          <w:p w14:paraId="4254C2A2" w14:textId="77777777" w:rsidR="00A73DA2" w:rsidRDefault="00A73DA2" w:rsidP="00554560">
            <w:pPr>
              <w:tabs>
                <w:tab w:val="left" w:pos="245"/>
                <w:tab w:val="center" w:pos="1178"/>
              </w:tabs>
              <w:spacing w:after="0" w:line="240" w:lineRule="auto"/>
              <w:rPr>
                <w:rFonts w:ascii="Times New Roman" w:eastAsia="Times New Roman" w:hAnsi="Times New Roman"/>
                <w:b/>
                <w:sz w:val="18"/>
                <w:szCs w:val="18"/>
                <w:lang w:eastAsia="es-ES"/>
              </w:rPr>
            </w:pPr>
          </w:p>
          <w:p w14:paraId="48BBAB79"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62AE2D00" w14:textId="77777777" w:rsidR="00A73DA2" w:rsidRDefault="00A73DA2" w:rsidP="00554560">
            <w:pPr>
              <w:spacing w:after="0" w:line="240" w:lineRule="auto"/>
              <w:jc w:val="center"/>
              <w:rPr>
                <w:rFonts w:ascii="Times New Roman" w:eastAsia="Times New Roman" w:hAnsi="Times New Roman"/>
                <w:b/>
                <w:sz w:val="18"/>
                <w:szCs w:val="18"/>
                <w:lang w:eastAsia="es-ES"/>
              </w:rPr>
            </w:pPr>
          </w:p>
          <w:p w14:paraId="4F01565B" w14:textId="77777777" w:rsidR="00A73DA2" w:rsidRDefault="00A73DA2" w:rsidP="00554560">
            <w:pPr>
              <w:spacing w:after="0" w:line="240" w:lineRule="auto"/>
              <w:rPr>
                <w:rFonts w:ascii="Times New Roman" w:eastAsia="Times New Roman" w:hAnsi="Times New Roman"/>
                <w:b/>
                <w:sz w:val="18"/>
                <w:szCs w:val="18"/>
                <w:lang w:eastAsia="es-ES"/>
              </w:rPr>
            </w:pPr>
          </w:p>
          <w:p w14:paraId="015AB67B" w14:textId="77777777" w:rsidR="00A73DA2" w:rsidRPr="008C5066" w:rsidRDefault="00A73DA2" w:rsidP="00554560">
            <w:pPr>
              <w:spacing w:after="0" w:line="240" w:lineRule="auto"/>
              <w:rPr>
                <w:rFonts w:ascii="Times New Roman" w:eastAsia="Times New Roman" w:hAnsi="Times New Roman"/>
                <w:b/>
                <w:sz w:val="18"/>
                <w:szCs w:val="18"/>
                <w:lang w:eastAsia="es-ES"/>
              </w:rPr>
            </w:pPr>
          </w:p>
          <w:p w14:paraId="101742DC" w14:textId="77777777" w:rsidR="00A73DA2" w:rsidRPr="008C5066" w:rsidRDefault="00A73DA2" w:rsidP="00554560">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br/>
            </w:r>
          </w:p>
        </w:tc>
      </w:tr>
    </w:tbl>
    <w:p w14:paraId="3C3BFDF2" w14:textId="3B2C9B61" w:rsidR="001E5BFB" w:rsidRDefault="001E5BFB" w:rsidP="002B4C6C">
      <w:pPr>
        <w:spacing w:after="0" w:line="240" w:lineRule="auto"/>
        <w:rPr>
          <w:rFonts w:eastAsia="Times New Roman" w:cs="Calibri"/>
          <w:sz w:val="24"/>
          <w:szCs w:val="24"/>
          <w:lang w:val="es-ES" w:eastAsia="es-AR"/>
        </w:rPr>
      </w:pPr>
    </w:p>
    <w:p w14:paraId="6489F0CC"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AE7B1AE"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45982572"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E159F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44FA2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093D5E3F" w14:textId="77777777" w:rsidR="001E5BFB" w:rsidRDefault="001E5BFB" w:rsidP="001E5BFB">
      <w:pPr>
        <w:spacing w:after="0" w:line="240" w:lineRule="auto"/>
        <w:ind w:left="1418" w:firstLine="2"/>
        <w:jc w:val="both"/>
        <w:rPr>
          <w:rFonts w:eastAsia="Times New Roman"/>
          <w:b/>
          <w:color w:val="FF0000"/>
          <w:sz w:val="24"/>
          <w:szCs w:val="24"/>
          <w:lang w:eastAsia="zh-CN"/>
        </w:rPr>
      </w:pPr>
    </w:p>
    <w:p w14:paraId="125553A8"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E77136B"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930E35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38E30A3"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50ECA140"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tbl>
      <w:tblPr>
        <w:tblW w:w="10632" w:type="dxa"/>
        <w:tblInd w:w="-1560" w:type="dxa"/>
        <w:tblLayout w:type="fixed"/>
        <w:tblLook w:val="04A0" w:firstRow="1" w:lastRow="0" w:firstColumn="1" w:lastColumn="0" w:noHBand="0" w:noVBand="1"/>
      </w:tblPr>
      <w:tblGrid>
        <w:gridCol w:w="10632"/>
      </w:tblGrid>
      <w:tr w:rsidR="00D31751" w:rsidRPr="007A70EE" w14:paraId="229A93DF" w14:textId="77777777" w:rsidTr="00971C66">
        <w:trPr>
          <w:trHeight w:val="1200"/>
        </w:trPr>
        <w:tc>
          <w:tcPr>
            <w:tcW w:w="10632" w:type="dxa"/>
            <w:shd w:val="clear" w:color="auto" w:fill="auto"/>
            <w:hideMark/>
          </w:tcPr>
          <w:p w14:paraId="20F2EB65" w14:textId="77777777" w:rsidR="00D31751" w:rsidRDefault="00D31751" w:rsidP="006B5C6C">
            <w:pPr>
              <w:spacing w:after="0" w:line="240" w:lineRule="auto"/>
              <w:rPr>
                <w:rFonts w:ascii="Times New Roman" w:eastAsia="Times New Roman" w:hAnsi="Times New Roman"/>
                <w:b/>
                <w:sz w:val="18"/>
                <w:szCs w:val="18"/>
                <w:lang w:eastAsia="es-ES"/>
              </w:rPr>
            </w:pPr>
          </w:p>
          <w:p w14:paraId="223D3EAF" w14:textId="77777777" w:rsidR="00EA6EF4" w:rsidRPr="007A70EE" w:rsidRDefault="00EA6EF4" w:rsidP="006B5C6C">
            <w:pPr>
              <w:spacing w:after="0" w:line="240" w:lineRule="auto"/>
              <w:rPr>
                <w:rFonts w:ascii="Times New Roman" w:eastAsia="Times New Roman" w:hAnsi="Times New Roman"/>
                <w:b/>
                <w:sz w:val="18"/>
                <w:szCs w:val="18"/>
                <w:lang w:eastAsia="es-ES"/>
              </w:rPr>
            </w:pPr>
          </w:p>
        </w:tc>
      </w:tr>
    </w:tbl>
    <w:p w14:paraId="1F2792C1" w14:textId="77777777" w:rsidR="007A70EE" w:rsidRPr="00DD7470" w:rsidRDefault="007A70EE" w:rsidP="00B343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sectPr w:rsidR="007A70EE" w:rsidRPr="00DD7470" w:rsidSect="00522B67">
      <w:pgSz w:w="11907" w:h="16839" w:code="9"/>
      <w:pgMar w:top="1418" w:right="1985"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4CA973" w14:textId="77777777" w:rsidR="00625CD7" w:rsidRDefault="00625CD7" w:rsidP="001323B6">
      <w:pPr>
        <w:spacing w:after="0" w:line="240" w:lineRule="auto"/>
      </w:pPr>
      <w:r>
        <w:separator/>
      </w:r>
    </w:p>
  </w:endnote>
  <w:endnote w:type="continuationSeparator" w:id="0">
    <w:p w14:paraId="05FC0F18" w14:textId="77777777" w:rsidR="00625CD7" w:rsidRDefault="00625CD7" w:rsidP="0013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ontserrat">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19B9EE" w14:textId="77777777" w:rsidR="00625CD7" w:rsidRDefault="00625CD7" w:rsidP="001323B6">
      <w:pPr>
        <w:spacing w:after="0" w:line="240" w:lineRule="auto"/>
      </w:pPr>
      <w:r>
        <w:separator/>
      </w:r>
    </w:p>
  </w:footnote>
  <w:footnote w:type="continuationSeparator" w:id="0">
    <w:p w14:paraId="509AF14B" w14:textId="77777777" w:rsidR="00625CD7" w:rsidRDefault="00625CD7" w:rsidP="001323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s://ssl.gstatic.com/ui/v1/icons/mail/images/cleardot.gif" style="width:7.5pt;height:7.5pt;visibility:visible;mso-wrap-style:square" o:bullet="t">
        <v:imagedata r:id="rId1" o:title="cleardot"/>
      </v:shape>
    </w:pict>
  </w:numPicBullet>
  <w:abstractNum w:abstractNumId="0">
    <w:nsid w:val="130440C1"/>
    <w:multiLevelType w:val="multilevel"/>
    <w:tmpl w:val="D63EA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837431"/>
    <w:multiLevelType w:val="hybridMultilevel"/>
    <w:tmpl w:val="B210A1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2E861344"/>
    <w:multiLevelType w:val="multilevel"/>
    <w:tmpl w:val="98FA5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020B28"/>
    <w:multiLevelType w:val="multilevel"/>
    <w:tmpl w:val="7D242E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5D4B57CE"/>
    <w:multiLevelType w:val="hybridMultilevel"/>
    <w:tmpl w:val="9294DE5E"/>
    <w:lvl w:ilvl="0" w:tplc="509A8C82">
      <w:start w:val="1"/>
      <w:numFmt w:val="bullet"/>
      <w:lvlText w:val=""/>
      <w:lvlPicBulletId w:val="0"/>
      <w:lvlJc w:val="left"/>
      <w:pPr>
        <w:tabs>
          <w:tab w:val="num" w:pos="720"/>
        </w:tabs>
        <w:ind w:left="720" w:hanging="360"/>
      </w:pPr>
      <w:rPr>
        <w:rFonts w:ascii="Symbol" w:hAnsi="Symbol" w:hint="default"/>
      </w:rPr>
    </w:lvl>
    <w:lvl w:ilvl="1" w:tplc="C7768474" w:tentative="1">
      <w:start w:val="1"/>
      <w:numFmt w:val="bullet"/>
      <w:lvlText w:val=""/>
      <w:lvlJc w:val="left"/>
      <w:pPr>
        <w:tabs>
          <w:tab w:val="num" w:pos="1440"/>
        </w:tabs>
        <w:ind w:left="1440" w:hanging="360"/>
      </w:pPr>
      <w:rPr>
        <w:rFonts w:ascii="Symbol" w:hAnsi="Symbol" w:hint="default"/>
      </w:rPr>
    </w:lvl>
    <w:lvl w:ilvl="2" w:tplc="E8C44642" w:tentative="1">
      <w:start w:val="1"/>
      <w:numFmt w:val="bullet"/>
      <w:lvlText w:val=""/>
      <w:lvlJc w:val="left"/>
      <w:pPr>
        <w:tabs>
          <w:tab w:val="num" w:pos="2160"/>
        </w:tabs>
        <w:ind w:left="2160" w:hanging="360"/>
      </w:pPr>
      <w:rPr>
        <w:rFonts w:ascii="Symbol" w:hAnsi="Symbol" w:hint="default"/>
      </w:rPr>
    </w:lvl>
    <w:lvl w:ilvl="3" w:tplc="BB0AED46" w:tentative="1">
      <w:start w:val="1"/>
      <w:numFmt w:val="bullet"/>
      <w:lvlText w:val=""/>
      <w:lvlJc w:val="left"/>
      <w:pPr>
        <w:tabs>
          <w:tab w:val="num" w:pos="2880"/>
        </w:tabs>
        <w:ind w:left="2880" w:hanging="360"/>
      </w:pPr>
      <w:rPr>
        <w:rFonts w:ascii="Symbol" w:hAnsi="Symbol" w:hint="default"/>
      </w:rPr>
    </w:lvl>
    <w:lvl w:ilvl="4" w:tplc="314CBB70" w:tentative="1">
      <w:start w:val="1"/>
      <w:numFmt w:val="bullet"/>
      <w:lvlText w:val=""/>
      <w:lvlJc w:val="left"/>
      <w:pPr>
        <w:tabs>
          <w:tab w:val="num" w:pos="3600"/>
        </w:tabs>
        <w:ind w:left="3600" w:hanging="360"/>
      </w:pPr>
      <w:rPr>
        <w:rFonts w:ascii="Symbol" w:hAnsi="Symbol" w:hint="default"/>
      </w:rPr>
    </w:lvl>
    <w:lvl w:ilvl="5" w:tplc="6632FAA6" w:tentative="1">
      <w:start w:val="1"/>
      <w:numFmt w:val="bullet"/>
      <w:lvlText w:val=""/>
      <w:lvlJc w:val="left"/>
      <w:pPr>
        <w:tabs>
          <w:tab w:val="num" w:pos="4320"/>
        </w:tabs>
        <w:ind w:left="4320" w:hanging="360"/>
      </w:pPr>
      <w:rPr>
        <w:rFonts w:ascii="Symbol" w:hAnsi="Symbol" w:hint="default"/>
      </w:rPr>
    </w:lvl>
    <w:lvl w:ilvl="6" w:tplc="42E6F9A8" w:tentative="1">
      <w:start w:val="1"/>
      <w:numFmt w:val="bullet"/>
      <w:lvlText w:val=""/>
      <w:lvlJc w:val="left"/>
      <w:pPr>
        <w:tabs>
          <w:tab w:val="num" w:pos="5040"/>
        </w:tabs>
        <w:ind w:left="5040" w:hanging="360"/>
      </w:pPr>
      <w:rPr>
        <w:rFonts w:ascii="Symbol" w:hAnsi="Symbol" w:hint="default"/>
      </w:rPr>
    </w:lvl>
    <w:lvl w:ilvl="7" w:tplc="336C3A00" w:tentative="1">
      <w:start w:val="1"/>
      <w:numFmt w:val="bullet"/>
      <w:lvlText w:val=""/>
      <w:lvlJc w:val="left"/>
      <w:pPr>
        <w:tabs>
          <w:tab w:val="num" w:pos="5760"/>
        </w:tabs>
        <w:ind w:left="5760" w:hanging="360"/>
      </w:pPr>
      <w:rPr>
        <w:rFonts w:ascii="Symbol" w:hAnsi="Symbol" w:hint="default"/>
      </w:rPr>
    </w:lvl>
    <w:lvl w:ilvl="8" w:tplc="8090A840" w:tentative="1">
      <w:start w:val="1"/>
      <w:numFmt w:val="bullet"/>
      <w:lvlText w:val=""/>
      <w:lvlJc w:val="left"/>
      <w:pPr>
        <w:tabs>
          <w:tab w:val="num" w:pos="6480"/>
        </w:tabs>
        <w:ind w:left="6480" w:hanging="360"/>
      </w:pPr>
      <w:rPr>
        <w:rFonts w:ascii="Symbol" w:hAnsi="Symbol" w:hint="default"/>
      </w:rPr>
    </w:lvl>
  </w:abstractNum>
  <w:abstractNum w:abstractNumId="5">
    <w:nsid w:val="76BD73C2"/>
    <w:multiLevelType w:val="multilevel"/>
    <w:tmpl w:val="406E0E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s-AR" w:vendorID="64" w:dllVersion="131078" w:nlCheck="1" w:checkStyle="0"/>
  <w:activeWritingStyle w:appName="MSWord" w:lang="es-ES" w:vendorID="64" w:dllVersion="131078" w:nlCheck="1" w:checkStyle="0"/>
  <w:activeWritingStyle w:appName="MSWord" w:lang="en-US" w:vendorID="64" w:dllVersion="131078" w:nlCheck="1" w:checkStyle="0"/>
  <w:activeWritingStyle w:appName="MSWord" w:lang="es-ES_tradnl"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9C6"/>
    <w:rsid w:val="00001FC0"/>
    <w:rsid w:val="000029D7"/>
    <w:rsid w:val="00011CAC"/>
    <w:rsid w:val="00012829"/>
    <w:rsid w:val="0002098D"/>
    <w:rsid w:val="000243F7"/>
    <w:rsid w:val="000301EE"/>
    <w:rsid w:val="000305C3"/>
    <w:rsid w:val="00040509"/>
    <w:rsid w:val="00041955"/>
    <w:rsid w:val="00045518"/>
    <w:rsid w:val="00046F44"/>
    <w:rsid w:val="0004791B"/>
    <w:rsid w:val="00050D84"/>
    <w:rsid w:val="000556A5"/>
    <w:rsid w:val="00055952"/>
    <w:rsid w:val="00056E13"/>
    <w:rsid w:val="00060984"/>
    <w:rsid w:val="00072798"/>
    <w:rsid w:val="00072BDB"/>
    <w:rsid w:val="00090F4C"/>
    <w:rsid w:val="000A0DA6"/>
    <w:rsid w:val="000A220C"/>
    <w:rsid w:val="000A466F"/>
    <w:rsid w:val="000A6BE6"/>
    <w:rsid w:val="000B2563"/>
    <w:rsid w:val="000B3996"/>
    <w:rsid w:val="000B5D58"/>
    <w:rsid w:val="000B7D90"/>
    <w:rsid w:val="000C0A26"/>
    <w:rsid w:val="000C0C2C"/>
    <w:rsid w:val="000C3137"/>
    <w:rsid w:val="000C4ED9"/>
    <w:rsid w:val="000C69EB"/>
    <w:rsid w:val="000C6E2B"/>
    <w:rsid w:val="000D23D8"/>
    <w:rsid w:val="000D3EDD"/>
    <w:rsid w:val="000D4F17"/>
    <w:rsid w:val="000D5C5B"/>
    <w:rsid w:val="000E7216"/>
    <w:rsid w:val="000F655E"/>
    <w:rsid w:val="00100A42"/>
    <w:rsid w:val="00106931"/>
    <w:rsid w:val="001142CD"/>
    <w:rsid w:val="0012000E"/>
    <w:rsid w:val="00121BED"/>
    <w:rsid w:val="00125F2F"/>
    <w:rsid w:val="001323B6"/>
    <w:rsid w:val="00133008"/>
    <w:rsid w:val="00140099"/>
    <w:rsid w:val="00140871"/>
    <w:rsid w:val="00152450"/>
    <w:rsid w:val="001546DE"/>
    <w:rsid w:val="0015645C"/>
    <w:rsid w:val="00160271"/>
    <w:rsid w:val="0016712E"/>
    <w:rsid w:val="001674DF"/>
    <w:rsid w:val="00170ACC"/>
    <w:rsid w:val="00176C02"/>
    <w:rsid w:val="001820BD"/>
    <w:rsid w:val="001925C3"/>
    <w:rsid w:val="00195A3C"/>
    <w:rsid w:val="001B06B3"/>
    <w:rsid w:val="001B1462"/>
    <w:rsid w:val="001B2AD7"/>
    <w:rsid w:val="001B3212"/>
    <w:rsid w:val="001B3A67"/>
    <w:rsid w:val="001B3E60"/>
    <w:rsid w:val="001D601B"/>
    <w:rsid w:val="001D618E"/>
    <w:rsid w:val="001E2E19"/>
    <w:rsid w:val="001E5AF8"/>
    <w:rsid w:val="001E5BFB"/>
    <w:rsid w:val="001F5DA1"/>
    <w:rsid w:val="0020653A"/>
    <w:rsid w:val="0021059A"/>
    <w:rsid w:val="00213252"/>
    <w:rsid w:val="002152E2"/>
    <w:rsid w:val="002217DA"/>
    <w:rsid w:val="00221FFA"/>
    <w:rsid w:val="00223EB0"/>
    <w:rsid w:val="00224A2D"/>
    <w:rsid w:val="002256E6"/>
    <w:rsid w:val="002302BA"/>
    <w:rsid w:val="00237836"/>
    <w:rsid w:val="00260951"/>
    <w:rsid w:val="00263774"/>
    <w:rsid w:val="00267DEA"/>
    <w:rsid w:val="002722E6"/>
    <w:rsid w:val="00280116"/>
    <w:rsid w:val="0028593A"/>
    <w:rsid w:val="00291583"/>
    <w:rsid w:val="00294742"/>
    <w:rsid w:val="00297A6D"/>
    <w:rsid w:val="002A47B6"/>
    <w:rsid w:val="002A5344"/>
    <w:rsid w:val="002B1E28"/>
    <w:rsid w:val="002B3560"/>
    <w:rsid w:val="002B4C6C"/>
    <w:rsid w:val="002B58FA"/>
    <w:rsid w:val="002C1BC4"/>
    <w:rsid w:val="002C50DE"/>
    <w:rsid w:val="002D1EE9"/>
    <w:rsid w:val="002D4508"/>
    <w:rsid w:val="002E2365"/>
    <w:rsid w:val="002E3A7C"/>
    <w:rsid w:val="002E5EF2"/>
    <w:rsid w:val="002E7367"/>
    <w:rsid w:val="002F7539"/>
    <w:rsid w:val="00301D71"/>
    <w:rsid w:val="0030523D"/>
    <w:rsid w:val="00311CAE"/>
    <w:rsid w:val="00313C90"/>
    <w:rsid w:val="003168F8"/>
    <w:rsid w:val="00317680"/>
    <w:rsid w:val="003176CC"/>
    <w:rsid w:val="003203CC"/>
    <w:rsid w:val="003233F6"/>
    <w:rsid w:val="00323C9A"/>
    <w:rsid w:val="00324238"/>
    <w:rsid w:val="00326191"/>
    <w:rsid w:val="00335FFA"/>
    <w:rsid w:val="00336DBD"/>
    <w:rsid w:val="00346DF1"/>
    <w:rsid w:val="003478BB"/>
    <w:rsid w:val="00351AAB"/>
    <w:rsid w:val="0036311A"/>
    <w:rsid w:val="00370BBC"/>
    <w:rsid w:val="00372FB6"/>
    <w:rsid w:val="00373661"/>
    <w:rsid w:val="003824C9"/>
    <w:rsid w:val="00385467"/>
    <w:rsid w:val="00386332"/>
    <w:rsid w:val="00387D13"/>
    <w:rsid w:val="003962AE"/>
    <w:rsid w:val="003A27EF"/>
    <w:rsid w:val="003A3523"/>
    <w:rsid w:val="003A43C5"/>
    <w:rsid w:val="003A4B26"/>
    <w:rsid w:val="003B110A"/>
    <w:rsid w:val="003D242C"/>
    <w:rsid w:val="003D57C7"/>
    <w:rsid w:val="003D725B"/>
    <w:rsid w:val="003E3650"/>
    <w:rsid w:val="003E5CE3"/>
    <w:rsid w:val="003E7430"/>
    <w:rsid w:val="004146BF"/>
    <w:rsid w:val="00416A37"/>
    <w:rsid w:val="00417240"/>
    <w:rsid w:val="00425C1D"/>
    <w:rsid w:val="00427588"/>
    <w:rsid w:val="00435242"/>
    <w:rsid w:val="00436A82"/>
    <w:rsid w:val="00436C45"/>
    <w:rsid w:val="00447364"/>
    <w:rsid w:val="0044799E"/>
    <w:rsid w:val="00447FF8"/>
    <w:rsid w:val="00454834"/>
    <w:rsid w:val="00463A4B"/>
    <w:rsid w:val="0047027E"/>
    <w:rsid w:val="004702A9"/>
    <w:rsid w:val="0047513A"/>
    <w:rsid w:val="0047721F"/>
    <w:rsid w:val="004807B4"/>
    <w:rsid w:val="0049006F"/>
    <w:rsid w:val="0049044D"/>
    <w:rsid w:val="00493711"/>
    <w:rsid w:val="004A0105"/>
    <w:rsid w:val="004A1C73"/>
    <w:rsid w:val="004B2CB1"/>
    <w:rsid w:val="004B39A7"/>
    <w:rsid w:val="004B5AA2"/>
    <w:rsid w:val="004C3556"/>
    <w:rsid w:val="004C39F0"/>
    <w:rsid w:val="004C3F2B"/>
    <w:rsid w:val="004C6651"/>
    <w:rsid w:val="004D26EF"/>
    <w:rsid w:val="004D33EE"/>
    <w:rsid w:val="004D5DB4"/>
    <w:rsid w:val="004D7028"/>
    <w:rsid w:val="004E037F"/>
    <w:rsid w:val="004E19EB"/>
    <w:rsid w:val="004E25F2"/>
    <w:rsid w:val="004E7414"/>
    <w:rsid w:val="004F106A"/>
    <w:rsid w:val="004F1251"/>
    <w:rsid w:val="004F4BFE"/>
    <w:rsid w:val="004F5348"/>
    <w:rsid w:val="0050152C"/>
    <w:rsid w:val="00507080"/>
    <w:rsid w:val="00515C1C"/>
    <w:rsid w:val="00522377"/>
    <w:rsid w:val="00522B67"/>
    <w:rsid w:val="00532A3B"/>
    <w:rsid w:val="00534318"/>
    <w:rsid w:val="005345D9"/>
    <w:rsid w:val="005367E9"/>
    <w:rsid w:val="00536F40"/>
    <w:rsid w:val="00537CA4"/>
    <w:rsid w:val="005448FA"/>
    <w:rsid w:val="005465E3"/>
    <w:rsid w:val="0054688E"/>
    <w:rsid w:val="005505A6"/>
    <w:rsid w:val="0055079F"/>
    <w:rsid w:val="0055390E"/>
    <w:rsid w:val="00564BE2"/>
    <w:rsid w:val="00570145"/>
    <w:rsid w:val="00570C3A"/>
    <w:rsid w:val="00570F0A"/>
    <w:rsid w:val="005734B6"/>
    <w:rsid w:val="00581348"/>
    <w:rsid w:val="00584531"/>
    <w:rsid w:val="00585BD1"/>
    <w:rsid w:val="00586CBC"/>
    <w:rsid w:val="00587CA5"/>
    <w:rsid w:val="00592BB7"/>
    <w:rsid w:val="00593E71"/>
    <w:rsid w:val="005A490A"/>
    <w:rsid w:val="005B3D83"/>
    <w:rsid w:val="005C1944"/>
    <w:rsid w:val="005C4D0D"/>
    <w:rsid w:val="005C6D03"/>
    <w:rsid w:val="005C75A9"/>
    <w:rsid w:val="005D50AA"/>
    <w:rsid w:val="005D6817"/>
    <w:rsid w:val="005D7FCC"/>
    <w:rsid w:val="005E0F6E"/>
    <w:rsid w:val="005E178D"/>
    <w:rsid w:val="005E458D"/>
    <w:rsid w:val="005E5857"/>
    <w:rsid w:val="005F3CEF"/>
    <w:rsid w:val="005F5566"/>
    <w:rsid w:val="005F67A6"/>
    <w:rsid w:val="00600C12"/>
    <w:rsid w:val="00611E0F"/>
    <w:rsid w:val="0061279C"/>
    <w:rsid w:val="0061734D"/>
    <w:rsid w:val="00617F9E"/>
    <w:rsid w:val="00620411"/>
    <w:rsid w:val="00623AC6"/>
    <w:rsid w:val="00625490"/>
    <w:rsid w:val="00625CD7"/>
    <w:rsid w:val="00626C35"/>
    <w:rsid w:val="0063158A"/>
    <w:rsid w:val="00632BAC"/>
    <w:rsid w:val="006427BC"/>
    <w:rsid w:val="0064402F"/>
    <w:rsid w:val="00645A43"/>
    <w:rsid w:val="00645D36"/>
    <w:rsid w:val="00647401"/>
    <w:rsid w:val="00655700"/>
    <w:rsid w:val="006614D7"/>
    <w:rsid w:val="00664117"/>
    <w:rsid w:val="006652C8"/>
    <w:rsid w:val="006719E2"/>
    <w:rsid w:val="00676DAE"/>
    <w:rsid w:val="00682C06"/>
    <w:rsid w:val="00687FC5"/>
    <w:rsid w:val="00691EAA"/>
    <w:rsid w:val="006921F3"/>
    <w:rsid w:val="00695A32"/>
    <w:rsid w:val="006A21B6"/>
    <w:rsid w:val="006B4AE7"/>
    <w:rsid w:val="006B5C6C"/>
    <w:rsid w:val="006B7036"/>
    <w:rsid w:val="006C0E44"/>
    <w:rsid w:val="006C48D5"/>
    <w:rsid w:val="006D197F"/>
    <w:rsid w:val="006D4418"/>
    <w:rsid w:val="006D66F2"/>
    <w:rsid w:val="006E02C4"/>
    <w:rsid w:val="006E29C6"/>
    <w:rsid w:val="006F5CB1"/>
    <w:rsid w:val="00703F5A"/>
    <w:rsid w:val="00704B7B"/>
    <w:rsid w:val="00706418"/>
    <w:rsid w:val="007101EA"/>
    <w:rsid w:val="00710D9F"/>
    <w:rsid w:val="00711AEC"/>
    <w:rsid w:val="007143C7"/>
    <w:rsid w:val="0071476F"/>
    <w:rsid w:val="0072024F"/>
    <w:rsid w:val="00722A3E"/>
    <w:rsid w:val="0072759A"/>
    <w:rsid w:val="00732ED9"/>
    <w:rsid w:val="0073678D"/>
    <w:rsid w:val="007376F2"/>
    <w:rsid w:val="007440C4"/>
    <w:rsid w:val="00747150"/>
    <w:rsid w:val="0075011B"/>
    <w:rsid w:val="007517E9"/>
    <w:rsid w:val="0075359D"/>
    <w:rsid w:val="00753DFF"/>
    <w:rsid w:val="00754C42"/>
    <w:rsid w:val="00766E26"/>
    <w:rsid w:val="00770FD4"/>
    <w:rsid w:val="00780180"/>
    <w:rsid w:val="0078024C"/>
    <w:rsid w:val="00782761"/>
    <w:rsid w:val="00782F2C"/>
    <w:rsid w:val="007870EA"/>
    <w:rsid w:val="0079474D"/>
    <w:rsid w:val="0079489B"/>
    <w:rsid w:val="007969B5"/>
    <w:rsid w:val="00797FD0"/>
    <w:rsid w:val="007A56B0"/>
    <w:rsid w:val="007A577E"/>
    <w:rsid w:val="007A70EE"/>
    <w:rsid w:val="007A78A4"/>
    <w:rsid w:val="007B1CB2"/>
    <w:rsid w:val="007D3F2F"/>
    <w:rsid w:val="007E6414"/>
    <w:rsid w:val="007F0517"/>
    <w:rsid w:val="007F084F"/>
    <w:rsid w:val="00806FC5"/>
    <w:rsid w:val="00812AC5"/>
    <w:rsid w:val="00814EC2"/>
    <w:rsid w:val="00815563"/>
    <w:rsid w:val="00821C58"/>
    <w:rsid w:val="0082310D"/>
    <w:rsid w:val="00823A6D"/>
    <w:rsid w:val="00824365"/>
    <w:rsid w:val="0082626C"/>
    <w:rsid w:val="00830092"/>
    <w:rsid w:val="00842C40"/>
    <w:rsid w:val="00843647"/>
    <w:rsid w:val="008454E7"/>
    <w:rsid w:val="0085339D"/>
    <w:rsid w:val="00856CF6"/>
    <w:rsid w:val="00856F35"/>
    <w:rsid w:val="00860926"/>
    <w:rsid w:val="00861B40"/>
    <w:rsid w:val="00861F2B"/>
    <w:rsid w:val="00866D51"/>
    <w:rsid w:val="00871500"/>
    <w:rsid w:val="008760B3"/>
    <w:rsid w:val="00877660"/>
    <w:rsid w:val="00887447"/>
    <w:rsid w:val="008908C1"/>
    <w:rsid w:val="008924B7"/>
    <w:rsid w:val="00892950"/>
    <w:rsid w:val="00897C1F"/>
    <w:rsid w:val="008B10BA"/>
    <w:rsid w:val="008B18FD"/>
    <w:rsid w:val="008B3BCA"/>
    <w:rsid w:val="008B6934"/>
    <w:rsid w:val="008C38CF"/>
    <w:rsid w:val="008C4362"/>
    <w:rsid w:val="008C4D8A"/>
    <w:rsid w:val="008C7A43"/>
    <w:rsid w:val="008D4660"/>
    <w:rsid w:val="008F291F"/>
    <w:rsid w:val="008F2C62"/>
    <w:rsid w:val="008F2C8F"/>
    <w:rsid w:val="008F5EE2"/>
    <w:rsid w:val="00902D6F"/>
    <w:rsid w:val="00904041"/>
    <w:rsid w:val="009063CE"/>
    <w:rsid w:val="0092009D"/>
    <w:rsid w:val="00923D4F"/>
    <w:rsid w:val="00936A7C"/>
    <w:rsid w:val="009371DC"/>
    <w:rsid w:val="00937F83"/>
    <w:rsid w:val="0094464D"/>
    <w:rsid w:val="00947AD8"/>
    <w:rsid w:val="009556D6"/>
    <w:rsid w:val="009608C9"/>
    <w:rsid w:val="00962396"/>
    <w:rsid w:val="009708E0"/>
    <w:rsid w:val="00971C66"/>
    <w:rsid w:val="0097248B"/>
    <w:rsid w:val="009725C4"/>
    <w:rsid w:val="0097280F"/>
    <w:rsid w:val="0097339E"/>
    <w:rsid w:val="0097620A"/>
    <w:rsid w:val="009852C9"/>
    <w:rsid w:val="00987393"/>
    <w:rsid w:val="009A4D06"/>
    <w:rsid w:val="009B02FE"/>
    <w:rsid w:val="009B522E"/>
    <w:rsid w:val="009B5E58"/>
    <w:rsid w:val="009C1A3E"/>
    <w:rsid w:val="009C24DD"/>
    <w:rsid w:val="009C2D59"/>
    <w:rsid w:val="009C39F6"/>
    <w:rsid w:val="009D66F3"/>
    <w:rsid w:val="009E0477"/>
    <w:rsid w:val="009E2C5E"/>
    <w:rsid w:val="009E3BEB"/>
    <w:rsid w:val="009E468B"/>
    <w:rsid w:val="009F1571"/>
    <w:rsid w:val="009F250F"/>
    <w:rsid w:val="009F4BEC"/>
    <w:rsid w:val="009F5843"/>
    <w:rsid w:val="00A01455"/>
    <w:rsid w:val="00A04B52"/>
    <w:rsid w:val="00A056F2"/>
    <w:rsid w:val="00A05B2F"/>
    <w:rsid w:val="00A05C13"/>
    <w:rsid w:val="00A07652"/>
    <w:rsid w:val="00A125F5"/>
    <w:rsid w:val="00A145F4"/>
    <w:rsid w:val="00A15229"/>
    <w:rsid w:val="00A2459A"/>
    <w:rsid w:val="00A25742"/>
    <w:rsid w:val="00A2672A"/>
    <w:rsid w:val="00A30E6D"/>
    <w:rsid w:val="00A3650E"/>
    <w:rsid w:val="00A40CAC"/>
    <w:rsid w:val="00A46F64"/>
    <w:rsid w:val="00A474D7"/>
    <w:rsid w:val="00A50462"/>
    <w:rsid w:val="00A53384"/>
    <w:rsid w:val="00A56FED"/>
    <w:rsid w:val="00A57681"/>
    <w:rsid w:val="00A65D97"/>
    <w:rsid w:val="00A71E20"/>
    <w:rsid w:val="00A73934"/>
    <w:rsid w:val="00A73DA2"/>
    <w:rsid w:val="00A7429E"/>
    <w:rsid w:val="00A76A4D"/>
    <w:rsid w:val="00A8376D"/>
    <w:rsid w:val="00A84232"/>
    <w:rsid w:val="00A86731"/>
    <w:rsid w:val="00AA2DF1"/>
    <w:rsid w:val="00AB1B6E"/>
    <w:rsid w:val="00AB2D0F"/>
    <w:rsid w:val="00AB45C9"/>
    <w:rsid w:val="00AD4D27"/>
    <w:rsid w:val="00AD5759"/>
    <w:rsid w:val="00AE19F1"/>
    <w:rsid w:val="00AE1B19"/>
    <w:rsid w:val="00AE26AB"/>
    <w:rsid w:val="00AF0EDD"/>
    <w:rsid w:val="00AF1C9A"/>
    <w:rsid w:val="00AF5B98"/>
    <w:rsid w:val="00AF68B9"/>
    <w:rsid w:val="00B0422B"/>
    <w:rsid w:val="00B10F36"/>
    <w:rsid w:val="00B1475F"/>
    <w:rsid w:val="00B23CCB"/>
    <w:rsid w:val="00B23ED3"/>
    <w:rsid w:val="00B34306"/>
    <w:rsid w:val="00B41CDC"/>
    <w:rsid w:val="00B45223"/>
    <w:rsid w:val="00B47F55"/>
    <w:rsid w:val="00B50C5B"/>
    <w:rsid w:val="00B5287C"/>
    <w:rsid w:val="00B544D2"/>
    <w:rsid w:val="00B569FA"/>
    <w:rsid w:val="00B57386"/>
    <w:rsid w:val="00B76B9C"/>
    <w:rsid w:val="00B77318"/>
    <w:rsid w:val="00B81057"/>
    <w:rsid w:val="00B817BA"/>
    <w:rsid w:val="00B817C2"/>
    <w:rsid w:val="00B8462D"/>
    <w:rsid w:val="00B857B0"/>
    <w:rsid w:val="00B9167C"/>
    <w:rsid w:val="00B9594D"/>
    <w:rsid w:val="00B97450"/>
    <w:rsid w:val="00BA187C"/>
    <w:rsid w:val="00BA6B0B"/>
    <w:rsid w:val="00BB0452"/>
    <w:rsid w:val="00BB092E"/>
    <w:rsid w:val="00BB2A4B"/>
    <w:rsid w:val="00BC0314"/>
    <w:rsid w:val="00BC15A9"/>
    <w:rsid w:val="00BD2DB0"/>
    <w:rsid w:val="00BD4C77"/>
    <w:rsid w:val="00BE2929"/>
    <w:rsid w:val="00BE2DE4"/>
    <w:rsid w:val="00BE3C45"/>
    <w:rsid w:val="00BE508D"/>
    <w:rsid w:val="00BE760D"/>
    <w:rsid w:val="00BF099A"/>
    <w:rsid w:val="00BF3ED4"/>
    <w:rsid w:val="00BF5C03"/>
    <w:rsid w:val="00BF7AFC"/>
    <w:rsid w:val="00C114EB"/>
    <w:rsid w:val="00C1242B"/>
    <w:rsid w:val="00C1389A"/>
    <w:rsid w:val="00C224F7"/>
    <w:rsid w:val="00C228D4"/>
    <w:rsid w:val="00C23E0C"/>
    <w:rsid w:val="00C27C59"/>
    <w:rsid w:val="00C30152"/>
    <w:rsid w:val="00C315B6"/>
    <w:rsid w:val="00C34C04"/>
    <w:rsid w:val="00C34CC7"/>
    <w:rsid w:val="00C4192C"/>
    <w:rsid w:val="00C42853"/>
    <w:rsid w:val="00C4387A"/>
    <w:rsid w:val="00C46310"/>
    <w:rsid w:val="00C466E4"/>
    <w:rsid w:val="00C53FE8"/>
    <w:rsid w:val="00C54634"/>
    <w:rsid w:val="00C6280F"/>
    <w:rsid w:val="00C64515"/>
    <w:rsid w:val="00C66F92"/>
    <w:rsid w:val="00C70227"/>
    <w:rsid w:val="00C71BBF"/>
    <w:rsid w:val="00C73002"/>
    <w:rsid w:val="00C74065"/>
    <w:rsid w:val="00C84A9B"/>
    <w:rsid w:val="00C853BE"/>
    <w:rsid w:val="00C9043A"/>
    <w:rsid w:val="00CA5C2C"/>
    <w:rsid w:val="00CA69DD"/>
    <w:rsid w:val="00CA6DC0"/>
    <w:rsid w:val="00CA7524"/>
    <w:rsid w:val="00CB1406"/>
    <w:rsid w:val="00CB46E2"/>
    <w:rsid w:val="00CC494F"/>
    <w:rsid w:val="00CC663A"/>
    <w:rsid w:val="00CC66F8"/>
    <w:rsid w:val="00CC79FC"/>
    <w:rsid w:val="00CD1F96"/>
    <w:rsid w:val="00CE7C43"/>
    <w:rsid w:val="00CF00A6"/>
    <w:rsid w:val="00CF63B5"/>
    <w:rsid w:val="00D02151"/>
    <w:rsid w:val="00D062E4"/>
    <w:rsid w:val="00D06D6E"/>
    <w:rsid w:val="00D12D9B"/>
    <w:rsid w:val="00D1313C"/>
    <w:rsid w:val="00D13F69"/>
    <w:rsid w:val="00D17273"/>
    <w:rsid w:val="00D1762B"/>
    <w:rsid w:val="00D20806"/>
    <w:rsid w:val="00D21300"/>
    <w:rsid w:val="00D23078"/>
    <w:rsid w:val="00D26242"/>
    <w:rsid w:val="00D31751"/>
    <w:rsid w:val="00D3261F"/>
    <w:rsid w:val="00D34113"/>
    <w:rsid w:val="00D346F8"/>
    <w:rsid w:val="00D35368"/>
    <w:rsid w:val="00D40721"/>
    <w:rsid w:val="00D528A0"/>
    <w:rsid w:val="00D55A0C"/>
    <w:rsid w:val="00D6204C"/>
    <w:rsid w:val="00D76303"/>
    <w:rsid w:val="00D76484"/>
    <w:rsid w:val="00D77A92"/>
    <w:rsid w:val="00D819C3"/>
    <w:rsid w:val="00D82CC1"/>
    <w:rsid w:val="00D831DA"/>
    <w:rsid w:val="00D8500C"/>
    <w:rsid w:val="00D86790"/>
    <w:rsid w:val="00D90AA1"/>
    <w:rsid w:val="00D94CE4"/>
    <w:rsid w:val="00D95C22"/>
    <w:rsid w:val="00D95D3F"/>
    <w:rsid w:val="00D97194"/>
    <w:rsid w:val="00DA5669"/>
    <w:rsid w:val="00DA6546"/>
    <w:rsid w:val="00DC38A9"/>
    <w:rsid w:val="00DC6B57"/>
    <w:rsid w:val="00DD4C51"/>
    <w:rsid w:val="00DD7470"/>
    <w:rsid w:val="00DE1B18"/>
    <w:rsid w:val="00DE3325"/>
    <w:rsid w:val="00DF7DEA"/>
    <w:rsid w:val="00E02841"/>
    <w:rsid w:val="00E04DFB"/>
    <w:rsid w:val="00E06363"/>
    <w:rsid w:val="00E06A66"/>
    <w:rsid w:val="00E074E4"/>
    <w:rsid w:val="00E07905"/>
    <w:rsid w:val="00E11EF5"/>
    <w:rsid w:val="00E124FA"/>
    <w:rsid w:val="00E14996"/>
    <w:rsid w:val="00E15C60"/>
    <w:rsid w:val="00E16E61"/>
    <w:rsid w:val="00E24722"/>
    <w:rsid w:val="00E26C9E"/>
    <w:rsid w:val="00E40A5C"/>
    <w:rsid w:val="00E42907"/>
    <w:rsid w:val="00E50BFF"/>
    <w:rsid w:val="00E5280E"/>
    <w:rsid w:val="00E5395C"/>
    <w:rsid w:val="00E5667B"/>
    <w:rsid w:val="00E724FC"/>
    <w:rsid w:val="00E72CEB"/>
    <w:rsid w:val="00E73AA4"/>
    <w:rsid w:val="00E75466"/>
    <w:rsid w:val="00E83055"/>
    <w:rsid w:val="00E92A2E"/>
    <w:rsid w:val="00E92EEF"/>
    <w:rsid w:val="00E97744"/>
    <w:rsid w:val="00EA0C37"/>
    <w:rsid w:val="00EA3C73"/>
    <w:rsid w:val="00EA49E1"/>
    <w:rsid w:val="00EA6EF4"/>
    <w:rsid w:val="00EB424E"/>
    <w:rsid w:val="00EC4A63"/>
    <w:rsid w:val="00ED0168"/>
    <w:rsid w:val="00ED4910"/>
    <w:rsid w:val="00EE1FBD"/>
    <w:rsid w:val="00EE3687"/>
    <w:rsid w:val="00EE7E47"/>
    <w:rsid w:val="00EF0C86"/>
    <w:rsid w:val="00EF1121"/>
    <w:rsid w:val="00EF493A"/>
    <w:rsid w:val="00EF5D2D"/>
    <w:rsid w:val="00F001B3"/>
    <w:rsid w:val="00F0038C"/>
    <w:rsid w:val="00F00A58"/>
    <w:rsid w:val="00F01C50"/>
    <w:rsid w:val="00F06CD3"/>
    <w:rsid w:val="00F15AF9"/>
    <w:rsid w:val="00F17410"/>
    <w:rsid w:val="00F239D8"/>
    <w:rsid w:val="00F26151"/>
    <w:rsid w:val="00F30232"/>
    <w:rsid w:val="00F308A6"/>
    <w:rsid w:val="00F3653B"/>
    <w:rsid w:val="00F36A60"/>
    <w:rsid w:val="00F41403"/>
    <w:rsid w:val="00F42CB0"/>
    <w:rsid w:val="00F442AC"/>
    <w:rsid w:val="00F47AFD"/>
    <w:rsid w:val="00F50045"/>
    <w:rsid w:val="00F5421B"/>
    <w:rsid w:val="00F60E75"/>
    <w:rsid w:val="00F6274A"/>
    <w:rsid w:val="00F643E9"/>
    <w:rsid w:val="00F66A70"/>
    <w:rsid w:val="00F70F52"/>
    <w:rsid w:val="00F752D2"/>
    <w:rsid w:val="00F77040"/>
    <w:rsid w:val="00F83970"/>
    <w:rsid w:val="00F84AC8"/>
    <w:rsid w:val="00F86D1A"/>
    <w:rsid w:val="00F91346"/>
    <w:rsid w:val="00F91389"/>
    <w:rsid w:val="00F97AEA"/>
    <w:rsid w:val="00FA2E38"/>
    <w:rsid w:val="00FB1374"/>
    <w:rsid w:val="00FC0611"/>
    <w:rsid w:val="00FC1265"/>
    <w:rsid w:val="00FC398C"/>
    <w:rsid w:val="00FC4C88"/>
    <w:rsid w:val="00FD0E08"/>
    <w:rsid w:val="00FD2466"/>
    <w:rsid w:val="00FD2E02"/>
    <w:rsid w:val="00FD330E"/>
    <w:rsid w:val="00FD73D1"/>
    <w:rsid w:val="00FD74A0"/>
    <w:rsid w:val="00FD7A68"/>
    <w:rsid w:val="00FE069E"/>
    <w:rsid w:val="00FE2579"/>
    <w:rsid w:val="00FE2D53"/>
    <w:rsid w:val="00FE48FD"/>
    <w:rsid w:val="00FF44C9"/>
    <w:rsid w:val="00FF511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55DEB6C"/>
  <w15:docId w15:val="{D9F014BA-D876-4F2F-B458-63712846E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9C6"/>
    <w:pPr>
      <w:spacing w:after="200" w:line="276" w:lineRule="auto"/>
    </w:pPr>
    <w:rPr>
      <w:rFonts w:ascii="Calibri" w:eastAsia="Calibri" w:hAnsi="Calibri" w:cs="Times New Roman"/>
    </w:rPr>
  </w:style>
  <w:style w:type="paragraph" w:styleId="Ttulo2">
    <w:name w:val="heading 2"/>
    <w:basedOn w:val="Normal"/>
    <w:next w:val="Normal"/>
    <w:link w:val="Ttulo2Car"/>
    <w:uiPriority w:val="9"/>
    <w:unhideWhenUsed/>
    <w:qFormat/>
    <w:rsid w:val="007A78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29C6"/>
    <w:pPr>
      <w:ind w:left="720"/>
      <w:contextualSpacing/>
    </w:pPr>
  </w:style>
  <w:style w:type="paragraph" w:customStyle="1" w:styleId="m5505412190274551669ydpec3a4766msonormal">
    <w:name w:val="m_5505412190274551669ydpec3a4766msonormal"/>
    <w:basedOn w:val="Normal"/>
    <w:rsid w:val="00B45223"/>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gmaildefault">
    <w:name w:val="gmail_default"/>
    <w:basedOn w:val="Fuentedeprrafopredeter"/>
    <w:rsid w:val="000B2563"/>
  </w:style>
  <w:style w:type="paragraph" w:customStyle="1" w:styleId="ydp862d103dmsonormal">
    <w:name w:val="ydp862d103dmsonormal"/>
    <w:basedOn w:val="Normal"/>
    <w:rsid w:val="000D5C5B"/>
    <w:pPr>
      <w:spacing w:before="100" w:beforeAutospacing="1" w:after="100" w:afterAutospacing="1" w:line="240" w:lineRule="auto"/>
    </w:pPr>
    <w:rPr>
      <w:rFonts w:ascii="Times New Roman" w:hAnsi="Times New Roman"/>
      <w:sz w:val="24"/>
      <w:szCs w:val="24"/>
      <w:lang w:eastAsia="es-AR"/>
    </w:rPr>
  </w:style>
  <w:style w:type="paragraph" w:customStyle="1" w:styleId="m4376905659920113049ydpd125a109msonormal">
    <w:name w:val="m_4376905659920113049ydpd125a109msonormal"/>
    <w:basedOn w:val="Normal"/>
    <w:rsid w:val="002E3A7C"/>
    <w:pPr>
      <w:spacing w:before="100" w:beforeAutospacing="1" w:after="100" w:afterAutospacing="1" w:line="240" w:lineRule="auto"/>
    </w:pPr>
    <w:rPr>
      <w:rFonts w:ascii="Times New Roman" w:eastAsia="Times New Roman" w:hAnsi="Times New Roman"/>
      <w:sz w:val="24"/>
      <w:szCs w:val="24"/>
      <w:lang w:eastAsia="es-AR"/>
    </w:rPr>
  </w:style>
  <w:style w:type="paragraph" w:styleId="Encabezado">
    <w:name w:val="header"/>
    <w:basedOn w:val="Normal"/>
    <w:link w:val="EncabezadoCar"/>
    <w:uiPriority w:val="99"/>
    <w:unhideWhenUsed/>
    <w:rsid w:val="001323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23B6"/>
    <w:rPr>
      <w:rFonts w:ascii="Calibri" w:eastAsia="Calibri" w:hAnsi="Calibri" w:cs="Times New Roman"/>
    </w:rPr>
  </w:style>
  <w:style w:type="paragraph" w:styleId="Piedepgina">
    <w:name w:val="footer"/>
    <w:basedOn w:val="Normal"/>
    <w:link w:val="PiedepginaCar"/>
    <w:uiPriority w:val="99"/>
    <w:unhideWhenUsed/>
    <w:rsid w:val="001323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23B6"/>
    <w:rPr>
      <w:rFonts w:ascii="Calibri" w:eastAsia="Calibri" w:hAnsi="Calibri" w:cs="Times New Roman"/>
    </w:rPr>
  </w:style>
  <w:style w:type="paragraph" w:customStyle="1" w:styleId="m-5611597965389958542ydp488ab6bbmsonormal">
    <w:name w:val="m_-5611597965389958542ydp488ab6bbmsonormal"/>
    <w:basedOn w:val="Normal"/>
    <w:rsid w:val="00493711"/>
    <w:pPr>
      <w:spacing w:before="100" w:beforeAutospacing="1" w:after="100" w:afterAutospacing="1" w:line="240" w:lineRule="auto"/>
    </w:pPr>
    <w:rPr>
      <w:rFonts w:ascii="Times New Roman" w:eastAsia="Times New Roman" w:hAnsi="Times New Roman"/>
      <w:sz w:val="24"/>
      <w:szCs w:val="24"/>
      <w:lang w:eastAsia="es-AR"/>
    </w:rPr>
  </w:style>
  <w:style w:type="paragraph" w:styleId="Sinespaciado">
    <w:name w:val="No Spacing"/>
    <w:uiPriority w:val="1"/>
    <w:qFormat/>
    <w:rsid w:val="000A0DA6"/>
    <w:pPr>
      <w:spacing w:after="0" w:line="240" w:lineRule="auto"/>
    </w:pPr>
    <w:rPr>
      <w:rFonts w:ascii="Calibri" w:eastAsia="Calibri" w:hAnsi="Calibri" w:cs="Times New Roman"/>
    </w:rPr>
  </w:style>
  <w:style w:type="paragraph" w:styleId="NormalWeb">
    <w:name w:val="Normal (Web)"/>
    <w:basedOn w:val="Normal"/>
    <w:uiPriority w:val="99"/>
    <w:unhideWhenUsed/>
    <w:rsid w:val="00AB2D0F"/>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Ttulo2Car">
    <w:name w:val="Título 2 Car"/>
    <w:basedOn w:val="Fuentedeprrafopredeter"/>
    <w:link w:val="Ttulo2"/>
    <w:uiPriority w:val="9"/>
    <w:rsid w:val="007A78A4"/>
    <w:rPr>
      <w:rFonts w:asciiTheme="majorHAnsi" w:eastAsiaTheme="majorEastAsia" w:hAnsiTheme="majorHAnsi" w:cstheme="majorBidi"/>
      <w:color w:val="2E74B5" w:themeColor="accent1" w:themeShade="BF"/>
      <w:sz w:val="26"/>
      <w:szCs w:val="26"/>
    </w:rPr>
  </w:style>
  <w:style w:type="paragraph" w:styleId="Textodeglobo">
    <w:name w:val="Balloon Text"/>
    <w:basedOn w:val="Normal"/>
    <w:link w:val="TextodegloboCar"/>
    <w:uiPriority w:val="99"/>
    <w:semiHidden/>
    <w:unhideWhenUsed/>
    <w:rsid w:val="003478B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78BB"/>
    <w:rPr>
      <w:rFonts w:ascii="Segoe UI" w:eastAsia="Calibri" w:hAnsi="Segoe UI" w:cs="Segoe UI"/>
      <w:sz w:val="18"/>
      <w:szCs w:val="18"/>
    </w:rPr>
  </w:style>
  <w:style w:type="character" w:customStyle="1" w:styleId="fontstyle01">
    <w:name w:val="fontstyle01"/>
    <w:basedOn w:val="Fuentedeprrafopredeter"/>
    <w:rsid w:val="0055079F"/>
    <w:rPr>
      <w:rFonts w:ascii="ArialMT" w:hAnsi="ArialMT" w:hint="default"/>
      <w:b w:val="0"/>
      <w:bCs w:val="0"/>
      <w:i w:val="0"/>
      <w:iCs w:val="0"/>
      <w:color w:val="000000"/>
      <w:sz w:val="22"/>
      <w:szCs w:val="22"/>
    </w:rPr>
  </w:style>
  <w:style w:type="character" w:customStyle="1" w:styleId="fontstyle21">
    <w:name w:val="fontstyle21"/>
    <w:basedOn w:val="Fuentedeprrafopredeter"/>
    <w:rsid w:val="0055079F"/>
    <w:rPr>
      <w:rFonts w:ascii="TimesNewRomanPSMT" w:hAnsi="TimesNewRomanPSMT" w:hint="default"/>
      <w:b w:val="0"/>
      <w:bCs w:val="0"/>
      <w:i w:val="0"/>
      <w:iCs w:val="0"/>
      <w:color w:val="000000"/>
      <w:sz w:val="22"/>
      <w:szCs w:val="22"/>
    </w:rPr>
  </w:style>
  <w:style w:type="character" w:styleId="Refdecomentario">
    <w:name w:val="annotation reference"/>
    <w:basedOn w:val="Fuentedeprrafopredeter"/>
    <w:uiPriority w:val="99"/>
    <w:semiHidden/>
    <w:unhideWhenUsed/>
    <w:rsid w:val="003D57C7"/>
    <w:rPr>
      <w:sz w:val="16"/>
      <w:szCs w:val="16"/>
    </w:rPr>
  </w:style>
  <w:style w:type="paragraph" w:styleId="Textocomentario">
    <w:name w:val="annotation text"/>
    <w:basedOn w:val="Normal"/>
    <w:link w:val="TextocomentarioCar"/>
    <w:uiPriority w:val="99"/>
    <w:semiHidden/>
    <w:unhideWhenUsed/>
    <w:rsid w:val="003D57C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D57C7"/>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3D57C7"/>
    <w:rPr>
      <w:b/>
      <w:bCs/>
    </w:rPr>
  </w:style>
  <w:style w:type="character" w:customStyle="1" w:styleId="AsuntodelcomentarioCar">
    <w:name w:val="Asunto del comentario Car"/>
    <w:basedOn w:val="TextocomentarioCar"/>
    <w:link w:val="Asuntodelcomentario"/>
    <w:uiPriority w:val="99"/>
    <w:semiHidden/>
    <w:rsid w:val="003D57C7"/>
    <w:rPr>
      <w:rFonts w:ascii="Calibri" w:eastAsia="Calibri" w:hAnsi="Calibri" w:cs="Times New Roman"/>
      <w:b/>
      <w:bCs/>
      <w:sz w:val="20"/>
      <w:szCs w:val="20"/>
    </w:rPr>
  </w:style>
  <w:style w:type="character" w:customStyle="1" w:styleId="Ninguno">
    <w:name w:val="Ninguno"/>
    <w:rsid w:val="00AD4D27"/>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80645">
      <w:bodyDiv w:val="1"/>
      <w:marLeft w:val="0"/>
      <w:marRight w:val="0"/>
      <w:marTop w:val="0"/>
      <w:marBottom w:val="0"/>
      <w:divBdr>
        <w:top w:val="none" w:sz="0" w:space="0" w:color="auto"/>
        <w:left w:val="none" w:sz="0" w:space="0" w:color="auto"/>
        <w:bottom w:val="none" w:sz="0" w:space="0" w:color="auto"/>
        <w:right w:val="none" w:sz="0" w:space="0" w:color="auto"/>
      </w:divBdr>
    </w:div>
    <w:div w:id="101415611">
      <w:bodyDiv w:val="1"/>
      <w:marLeft w:val="0"/>
      <w:marRight w:val="0"/>
      <w:marTop w:val="0"/>
      <w:marBottom w:val="0"/>
      <w:divBdr>
        <w:top w:val="none" w:sz="0" w:space="0" w:color="auto"/>
        <w:left w:val="none" w:sz="0" w:space="0" w:color="auto"/>
        <w:bottom w:val="none" w:sz="0" w:space="0" w:color="auto"/>
        <w:right w:val="none" w:sz="0" w:space="0" w:color="auto"/>
      </w:divBdr>
    </w:div>
    <w:div w:id="121071488">
      <w:bodyDiv w:val="1"/>
      <w:marLeft w:val="0"/>
      <w:marRight w:val="0"/>
      <w:marTop w:val="0"/>
      <w:marBottom w:val="0"/>
      <w:divBdr>
        <w:top w:val="none" w:sz="0" w:space="0" w:color="auto"/>
        <w:left w:val="none" w:sz="0" w:space="0" w:color="auto"/>
        <w:bottom w:val="none" w:sz="0" w:space="0" w:color="auto"/>
        <w:right w:val="none" w:sz="0" w:space="0" w:color="auto"/>
      </w:divBdr>
      <w:divsChild>
        <w:div w:id="1119757744">
          <w:marLeft w:val="0"/>
          <w:marRight w:val="0"/>
          <w:marTop w:val="0"/>
          <w:marBottom w:val="0"/>
          <w:divBdr>
            <w:top w:val="none" w:sz="0" w:space="0" w:color="auto"/>
            <w:left w:val="none" w:sz="0" w:space="0" w:color="auto"/>
            <w:bottom w:val="none" w:sz="0" w:space="0" w:color="auto"/>
            <w:right w:val="none" w:sz="0" w:space="0" w:color="auto"/>
          </w:divBdr>
        </w:div>
        <w:div w:id="1522432692">
          <w:marLeft w:val="0"/>
          <w:marRight w:val="0"/>
          <w:marTop w:val="0"/>
          <w:marBottom w:val="0"/>
          <w:divBdr>
            <w:top w:val="none" w:sz="0" w:space="0" w:color="auto"/>
            <w:left w:val="none" w:sz="0" w:space="0" w:color="auto"/>
            <w:bottom w:val="none" w:sz="0" w:space="0" w:color="auto"/>
            <w:right w:val="none" w:sz="0" w:space="0" w:color="auto"/>
          </w:divBdr>
        </w:div>
        <w:div w:id="1888757434">
          <w:marLeft w:val="0"/>
          <w:marRight w:val="0"/>
          <w:marTop w:val="0"/>
          <w:marBottom w:val="0"/>
          <w:divBdr>
            <w:top w:val="none" w:sz="0" w:space="0" w:color="auto"/>
            <w:left w:val="none" w:sz="0" w:space="0" w:color="auto"/>
            <w:bottom w:val="none" w:sz="0" w:space="0" w:color="auto"/>
            <w:right w:val="none" w:sz="0" w:space="0" w:color="auto"/>
          </w:divBdr>
        </w:div>
        <w:div w:id="1276132584">
          <w:marLeft w:val="0"/>
          <w:marRight w:val="0"/>
          <w:marTop w:val="0"/>
          <w:marBottom w:val="0"/>
          <w:divBdr>
            <w:top w:val="none" w:sz="0" w:space="0" w:color="auto"/>
            <w:left w:val="none" w:sz="0" w:space="0" w:color="auto"/>
            <w:bottom w:val="none" w:sz="0" w:space="0" w:color="auto"/>
            <w:right w:val="none" w:sz="0" w:space="0" w:color="auto"/>
          </w:divBdr>
        </w:div>
        <w:div w:id="5788342">
          <w:marLeft w:val="0"/>
          <w:marRight w:val="0"/>
          <w:marTop w:val="0"/>
          <w:marBottom w:val="0"/>
          <w:divBdr>
            <w:top w:val="none" w:sz="0" w:space="0" w:color="auto"/>
            <w:left w:val="none" w:sz="0" w:space="0" w:color="auto"/>
            <w:bottom w:val="none" w:sz="0" w:space="0" w:color="auto"/>
            <w:right w:val="none" w:sz="0" w:space="0" w:color="auto"/>
          </w:divBdr>
          <w:divsChild>
            <w:div w:id="77155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0905">
      <w:bodyDiv w:val="1"/>
      <w:marLeft w:val="0"/>
      <w:marRight w:val="0"/>
      <w:marTop w:val="0"/>
      <w:marBottom w:val="0"/>
      <w:divBdr>
        <w:top w:val="none" w:sz="0" w:space="0" w:color="auto"/>
        <w:left w:val="none" w:sz="0" w:space="0" w:color="auto"/>
        <w:bottom w:val="none" w:sz="0" w:space="0" w:color="auto"/>
        <w:right w:val="none" w:sz="0" w:space="0" w:color="auto"/>
      </w:divBdr>
    </w:div>
    <w:div w:id="236599068">
      <w:bodyDiv w:val="1"/>
      <w:marLeft w:val="0"/>
      <w:marRight w:val="0"/>
      <w:marTop w:val="0"/>
      <w:marBottom w:val="0"/>
      <w:divBdr>
        <w:top w:val="none" w:sz="0" w:space="0" w:color="auto"/>
        <w:left w:val="none" w:sz="0" w:space="0" w:color="auto"/>
        <w:bottom w:val="none" w:sz="0" w:space="0" w:color="auto"/>
        <w:right w:val="none" w:sz="0" w:space="0" w:color="auto"/>
      </w:divBdr>
    </w:div>
    <w:div w:id="270169673">
      <w:bodyDiv w:val="1"/>
      <w:marLeft w:val="0"/>
      <w:marRight w:val="0"/>
      <w:marTop w:val="0"/>
      <w:marBottom w:val="0"/>
      <w:divBdr>
        <w:top w:val="none" w:sz="0" w:space="0" w:color="auto"/>
        <w:left w:val="none" w:sz="0" w:space="0" w:color="auto"/>
        <w:bottom w:val="none" w:sz="0" w:space="0" w:color="auto"/>
        <w:right w:val="none" w:sz="0" w:space="0" w:color="auto"/>
      </w:divBdr>
    </w:div>
    <w:div w:id="282686790">
      <w:bodyDiv w:val="1"/>
      <w:marLeft w:val="0"/>
      <w:marRight w:val="0"/>
      <w:marTop w:val="0"/>
      <w:marBottom w:val="0"/>
      <w:divBdr>
        <w:top w:val="none" w:sz="0" w:space="0" w:color="auto"/>
        <w:left w:val="none" w:sz="0" w:space="0" w:color="auto"/>
        <w:bottom w:val="none" w:sz="0" w:space="0" w:color="auto"/>
        <w:right w:val="none" w:sz="0" w:space="0" w:color="auto"/>
      </w:divBdr>
    </w:div>
    <w:div w:id="363135832">
      <w:bodyDiv w:val="1"/>
      <w:marLeft w:val="0"/>
      <w:marRight w:val="0"/>
      <w:marTop w:val="0"/>
      <w:marBottom w:val="0"/>
      <w:divBdr>
        <w:top w:val="none" w:sz="0" w:space="0" w:color="auto"/>
        <w:left w:val="none" w:sz="0" w:space="0" w:color="auto"/>
        <w:bottom w:val="none" w:sz="0" w:space="0" w:color="auto"/>
        <w:right w:val="none" w:sz="0" w:space="0" w:color="auto"/>
      </w:divBdr>
    </w:div>
    <w:div w:id="367489569">
      <w:bodyDiv w:val="1"/>
      <w:marLeft w:val="0"/>
      <w:marRight w:val="0"/>
      <w:marTop w:val="0"/>
      <w:marBottom w:val="0"/>
      <w:divBdr>
        <w:top w:val="none" w:sz="0" w:space="0" w:color="auto"/>
        <w:left w:val="none" w:sz="0" w:space="0" w:color="auto"/>
        <w:bottom w:val="none" w:sz="0" w:space="0" w:color="auto"/>
        <w:right w:val="none" w:sz="0" w:space="0" w:color="auto"/>
      </w:divBdr>
      <w:divsChild>
        <w:div w:id="185560404">
          <w:marLeft w:val="0"/>
          <w:marRight w:val="0"/>
          <w:marTop w:val="0"/>
          <w:marBottom w:val="0"/>
          <w:divBdr>
            <w:top w:val="none" w:sz="0" w:space="0" w:color="auto"/>
            <w:left w:val="none" w:sz="0" w:space="0" w:color="auto"/>
            <w:bottom w:val="none" w:sz="0" w:space="0" w:color="auto"/>
            <w:right w:val="none" w:sz="0" w:space="0" w:color="auto"/>
          </w:divBdr>
        </w:div>
        <w:div w:id="1551652548">
          <w:marLeft w:val="0"/>
          <w:marRight w:val="0"/>
          <w:marTop w:val="0"/>
          <w:marBottom w:val="0"/>
          <w:divBdr>
            <w:top w:val="none" w:sz="0" w:space="0" w:color="auto"/>
            <w:left w:val="none" w:sz="0" w:space="0" w:color="auto"/>
            <w:bottom w:val="none" w:sz="0" w:space="0" w:color="auto"/>
            <w:right w:val="none" w:sz="0" w:space="0" w:color="auto"/>
          </w:divBdr>
        </w:div>
        <w:div w:id="836382010">
          <w:marLeft w:val="0"/>
          <w:marRight w:val="0"/>
          <w:marTop w:val="0"/>
          <w:marBottom w:val="0"/>
          <w:divBdr>
            <w:top w:val="none" w:sz="0" w:space="0" w:color="auto"/>
            <w:left w:val="none" w:sz="0" w:space="0" w:color="auto"/>
            <w:bottom w:val="none" w:sz="0" w:space="0" w:color="auto"/>
            <w:right w:val="none" w:sz="0" w:space="0" w:color="auto"/>
          </w:divBdr>
        </w:div>
        <w:div w:id="285157464">
          <w:marLeft w:val="0"/>
          <w:marRight w:val="0"/>
          <w:marTop w:val="0"/>
          <w:marBottom w:val="0"/>
          <w:divBdr>
            <w:top w:val="none" w:sz="0" w:space="0" w:color="auto"/>
            <w:left w:val="none" w:sz="0" w:space="0" w:color="auto"/>
            <w:bottom w:val="none" w:sz="0" w:space="0" w:color="auto"/>
            <w:right w:val="none" w:sz="0" w:space="0" w:color="auto"/>
          </w:divBdr>
        </w:div>
        <w:div w:id="1305044340">
          <w:marLeft w:val="0"/>
          <w:marRight w:val="0"/>
          <w:marTop w:val="0"/>
          <w:marBottom w:val="0"/>
          <w:divBdr>
            <w:top w:val="none" w:sz="0" w:space="0" w:color="auto"/>
            <w:left w:val="none" w:sz="0" w:space="0" w:color="auto"/>
            <w:bottom w:val="none" w:sz="0" w:space="0" w:color="auto"/>
            <w:right w:val="none" w:sz="0" w:space="0" w:color="auto"/>
          </w:divBdr>
          <w:divsChild>
            <w:div w:id="108149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84749">
      <w:bodyDiv w:val="1"/>
      <w:marLeft w:val="0"/>
      <w:marRight w:val="0"/>
      <w:marTop w:val="0"/>
      <w:marBottom w:val="0"/>
      <w:divBdr>
        <w:top w:val="none" w:sz="0" w:space="0" w:color="auto"/>
        <w:left w:val="none" w:sz="0" w:space="0" w:color="auto"/>
        <w:bottom w:val="none" w:sz="0" w:space="0" w:color="auto"/>
        <w:right w:val="none" w:sz="0" w:space="0" w:color="auto"/>
      </w:divBdr>
    </w:div>
    <w:div w:id="464590967">
      <w:bodyDiv w:val="1"/>
      <w:marLeft w:val="0"/>
      <w:marRight w:val="0"/>
      <w:marTop w:val="0"/>
      <w:marBottom w:val="0"/>
      <w:divBdr>
        <w:top w:val="none" w:sz="0" w:space="0" w:color="auto"/>
        <w:left w:val="none" w:sz="0" w:space="0" w:color="auto"/>
        <w:bottom w:val="none" w:sz="0" w:space="0" w:color="auto"/>
        <w:right w:val="none" w:sz="0" w:space="0" w:color="auto"/>
      </w:divBdr>
    </w:div>
    <w:div w:id="598299377">
      <w:bodyDiv w:val="1"/>
      <w:marLeft w:val="0"/>
      <w:marRight w:val="0"/>
      <w:marTop w:val="0"/>
      <w:marBottom w:val="0"/>
      <w:divBdr>
        <w:top w:val="none" w:sz="0" w:space="0" w:color="auto"/>
        <w:left w:val="none" w:sz="0" w:space="0" w:color="auto"/>
        <w:bottom w:val="none" w:sz="0" w:space="0" w:color="auto"/>
        <w:right w:val="none" w:sz="0" w:space="0" w:color="auto"/>
      </w:divBdr>
    </w:div>
    <w:div w:id="627469570">
      <w:bodyDiv w:val="1"/>
      <w:marLeft w:val="0"/>
      <w:marRight w:val="0"/>
      <w:marTop w:val="0"/>
      <w:marBottom w:val="0"/>
      <w:divBdr>
        <w:top w:val="none" w:sz="0" w:space="0" w:color="auto"/>
        <w:left w:val="none" w:sz="0" w:space="0" w:color="auto"/>
        <w:bottom w:val="none" w:sz="0" w:space="0" w:color="auto"/>
        <w:right w:val="none" w:sz="0" w:space="0" w:color="auto"/>
      </w:divBdr>
    </w:div>
    <w:div w:id="638649349">
      <w:bodyDiv w:val="1"/>
      <w:marLeft w:val="0"/>
      <w:marRight w:val="0"/>
      <w:marTop w:val="0"/>
      <w:marBottom w:val="0"/>
      <w:divBdr>
        <w:top w:val="none" w:sz="0" w:space="0" w:color="auto"/>
        <w:left w:val="none" w:sz="0" w:space="0" w:color="auto"/>
        <w:bottom w:val="none" w:sz="0" w:space="0" w:color="auto"/>
        <w:right w:val="none" w:sz="0" w:space="0" w:color="auto"/>
      </w:divBdr>
    </w:div>
    <w:div w:id="764155525">
      <w:bodyDiv w:val="1"/>
      <w:marLeft w:val="0"/>
      <w:marRight w:val="0"/>
      <w:marTop w:val="0"/>
      <w:marBottom w:val="0"/>
      <w:divBdr>
        <w:top w:val="none" w:sz="0" w:space="0" w:color="auto"/>
        <w:left w:val="none" w:sz="0" w:space="0" w:color="auto"/>
        <w:bottom w:val="none" w:sz="0" w:space="0" w:color="auto"/>
        <w:right w:val="none" w:sz="0" w:space="0" w:color="auto"/>
      </w:divBdr>
    </w:div>
    <w:div w:id="807355296">
      <w:bodyDiv w:val="1"/>
      <w:marLeft w:val="0"/>
      <w:marRight w:val="0"/>
      <w:marTop w:val="0"/>
      <w:marBottom w:val="0"/>
      <w:divBdr>
        <w:top w:val="none" w:sz="0" w:space="0" w:color="auto"/>
        <w:left w:val="none" w:sz="0" w:space="0" w:color="auto"/>
        <w:bottom w:val="none" w:sz="0" w:space="0" w:color="auto"/>
        <w:right w:val="none" w:sz="0" w:space="0" w:color="auto"/>
      </w:divBdr>
    </w:div>
    <w:div w:id="814840088">
      <w:bodyDiv w:val="1"/>
      <w:marLeft w:val="0"/>
      <w:marRight w:val="0"/>
      <w:marTop w:val="0"/>
      <w:marBottom w:val="0"/>
      <w:divBdr>
        <w:top w:val="none" w:sz="0" w:space="0" w:color="auto"/>
        <w:left w:val="none" w:sz="0" w:space="0" w:color="auto"/>
        <w:bottom w:val="none" w:sz="0" w:space="0" w:color="auto"/>
        <w:right w:val="none" w:sz="0" w:space="0" w:color="auto"/>
      </w:divBdr>
    </w:div>
    <w:div w:id="865211850">
      <w:bodyDiv w:val="1"/>
      <w:marLeft w:val="0"/>
      <w:marRight w:val="0"/>
      <w:marTop w:val="0"/>
      <w:marBottom w:val="0"/>
      <w:divBdr>
        <w:top w:val="none" w:sz="0" w:space="0" w:color="auto"/>
        <w:left w:val="none" w:sz="0" w:space="0" w:color="auto"/>
        <w:bottom w:val="none" w:sz="0" w:space="0" w:color="auto"/>
        <w:right w:val="none" w:sz="0" w:space="0" w:color="auto"/>
      </w:divBdr>
    </w:div>
    <w:div w:id="906572308">
      <w:bodyDiv w:val="1"/>
      <w:marLeft w:val="0"/>
      <w:marRight w:val="0"/>
      <w:marTop w:val="0"/>
      <w:marBottom w:val="0"/>
      <w:divBdr>
        <w:top w:val="none" w:sz="0" w:space="0" w:color="auto"/>
        <w:left w:val="none" w:sz="0" w:space="0" w:color="auto"/>
        <w:bottom w:val="none" w:sz="0" w:space="0" w:color="auto"/>
        <w:right w:val="none" w:sz="0" w:space="0" w:color="auto"/>
      </w:divBdr>
    </w:div>
    <w:div w:id="923805057">
      <w:bodyDiv w:val="1"/>
      <w:marLeft w:val="0"/>
      <w:marRight w:val="0"/>
      <w:marTop w:val="0"/>
      <w:marBottom w:val="0"/>
      <w:divBdr>
        <w:top w:val="none" w:sz="0" w:space="0" w:color="auto"/>
        <w:left w:val="none" w:sz="0" w:space="0" w:color="auto"/>
        <w:bottom w:val="none" w:sz="0" w:space="0" w:color="auto"/>
        <w:right w:val="none" w:sz="0" w:space="0" w:color="auto"/>
      </w:divBdr>
    </w:div>
    <w:div w:id="1040325316">
      <w:bodyDiv w:val="1"/>
      <w:marLeft w:val="0"/>
      <w:marRight w:val="0"/>
      <w:marTop w:val="0"/>
      <w:marBottom w:val="0"/>
      <w:divBdr>
        <w:top w:val="none" w:sz="0" w:space="0" w:color="auto"/>
        <w:left w:val="none" w:sz="0" w:space="0" w:color="auto"/>
        <w:bottom w:val="none" w:sz="0" w:space="0" w:color="auto"/>
        <w:right w:val="none" w:sz="0" w:space="0" w:color="auto"/>
      </w:divBdr>
      <w:divsChild>
        <w:div w:id="606353223">
          <w:marLeft w:val="0"/>
          <w:marRight w:val="0"/>
          <w:marTop w:val="0"/>
          <w:marBottom w:val="0"/>
          <w:divBdr>
            <w:top w:val="none" w:sz="0" w:space="0" w:color="auto"/>
            <w:left w:val="none" w:sz="0" w:space="0" w:color="auto"/>
            <w:bottom w:val="none" w:sz="0" w:space="0" w:color="auto"/>
            <w:right w:val="none" w:sz="0" w:space="0" w:color="auto"/>
          </w:divBdr>
        </w:div>
      </w:divsChild>
    </w:div>
    <w:div w:id="1085609879">
      <w:bodyDiv w:val="1"/>
      <w:marLeft w:val="0"/>
      <w:marRight w:val="0"/>
      <w:marTop w:val="0"/>
      <w:marBottom w:val="0"/>
      <w:divBdr>
        <w:top w:val="none" w:sz="0" w:space="0" w:color="auto"/>
        <w:left w:val="none" w:sz="0" w:space="0" w:color="auto"/>
        <w:bottom w:val="none" w:sz="0" w:space="0" w:color="auto"/>
        <w:right w:val="none" w:sz="0" w:space="0" w:color="auto"/>
      </w:divBdr>
    </w:div>
    <w:div w:id="1085692528">
      <w:bodyDiv w:val="1"/>
      <w:marLeft w:val="0"/>
      <w:marRight w:val="0"/>
      <w:marTop w:val="0"/>
      <w:marBottom w:val="0"/>
      <w:divBdr>
        <w:top w:val="none" w:sz="0" w:space="0" w:color="auto"/>
        <w:left w:val="none" w:sz="0" w:space="0" w:color="auto"/>
        <w:bottom w:val="none" w:sz="0" w:space="0" w:color="auto"/>
        <w:right w:val="none" w:sz="0" w:space="0" w:color="auto"/>
      </w:divBdr>
    </w:div>
    <w:div w:id="1094401373">
      <w:bodyDiv w:val="1"/>
      <w:marLeft w:val="0"/>
      <w:marRight w:val="0"/>
      <w:marTop w:val="0"/>
      <w:marBottom w:val="0"/>
      <w:divBdr>
        <w:top w:val="none" w:sz="0" w:space="0" w:color="auto"/>
        <w:left w:val="none" w:sz="0" w:space="0" w:color="auto"/>
        <w:bottom w:val="none" w:sz="0" w:space="0" w:color="auto"/>
        <w:right w:val="none" w:sz="0" w:space="0" w:color="auto"/>
      </w:divBdr>
      <w:divsChild>
        <w:div w:id="867527659">
          <w:marLeft w:val="0"/>
          <w:marRight w:val="0"/>
          <w:marTop w:val="0"/>
          <w:marBottom w:val="0"/>
          <w:divBdr>
            <w:top w:val="none" w:sz="0" w:space="0" w:color="auto"/>
            <w:left w:val="none" w:sz="0" w:space="0" w:color="auto"/>
            <w:bottom w:val="none" w:sz="0" w:space="0" w:color="auto"/>
            <w:right w:val="none" w:sz="0" w:space="0" w:color="auto"/>
          </w:divBdr>
          <w:divsChild>
            <w:div w:id="1500005819">
              <w:marLeft w:val="0"/>
              <w:marRight w:val="0"/>
              <w:marTop w:val="0"/>
              <w:marBottom w:val="0"/>
              <w:divBdr>
                <w:top w:val="none" w:sz="0" w:space="0" w:color="auto"/>
                <w:left w:val="none" w:sz="0" w:space="0" w:color="auto"/>
                <w:bottom w:val="none" w:sz="0" w:space="0" w:color="auto"/>
                <w:right w:val="none" w:sz="0" w:space="0" w:color="auto"/>
              </w:divBdr>
            </w:div>
            <w:div w:id="69947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9710">
      <w:bodyDiv w:val="1"/>
      <w:marLeft w:val="0"/>
      <w:marRight w:val="0"/>
      <w:marTop w:val="0"/>
      <w:marBottom w:val="0"/>
      <w:divBdr>
        <w:top w:val="none" w:sz="0" w:space="0" w:color="auto"/>
        <w:left w:val="none" w:sz="0" w:space="0" w:color="auto"/>
        <w:bottom w:val="none" w:sz="0" w:space="0" w:color="auto"/>
        <w:right w:val="none" w:sz="0" w:space="0" w:color="auto"/>
      </w:divBdr>
    </w:div>
    <w:div w:id="1235092494">
      <w:bodyDiv w:val="1"/>
      <w:marLeft w:val="0"/>
      <w:marRight w:val="0"/>
      <w:marTop w:val="0"/>
      <w:marBottom w:val="0"/>
      <w:divBdr>
        <w:top w:val="none" w:sz="0" w:space="0" w:color="auto"/>
        <w:left w:val="none" w:sz="0" w:space="0" w:color="auto"/>
        <w:bottom w:val="none" w:sz="0" w:space="0" w:color="auto"/>
        <w:right w:val="none" w:sz="0" w:space="0" w:color="auto"/>
      </w:divBdr>
    </w:div>
    <w:div w:id="1244609548">
      <w:bodyDiv w:val="1"/>
      <w:marLeft w:val="0"/>
      <w:marRight w:val="0"/>
      <w:marTop w:val="0"/>
      <w:marBottom w:val="0"/>
      <w:divBdr>
        <w:top w:val="none" w:sz="0" w:space="0" w:color="auto"/>
        <w:left w:val="none" w:sz="0" w:space="0" w:color="auto"/>
        <w:bottom w:val="none" w:sz="0" w:space="0" w:color="auto"/>
        <w:right w:val="none" w:sz="0" w:space="0" w:color="auto"/>
      </w:divBdr>
    </w:div>
    <w:div w:id="1245457305">
      <w:bodyDiv w:val="1"/>
      <w:marLeft w:val="0"/>
      <w:marRight w:val="0"/>
      <w:marTop w:val="0"/>
      <w:marBottom w:val="0"/>
      <w:divBdr>
        <w:top w:val="none" w:sz="0" w:space="0" w:color="auto"/>
        <w:left w:val="none" w:sz="0" w:space="0" w:color="auto"/>
        <w:bottom w:val="none" w:sz="0" w:space="0" w:color="auto"/>
        <w:right w:val="none" w:sz="0" w:space="0" w:color="auto"/>
      </w:divBdr>
    </w:div>
    <w:div w:id="1272393298">
      <w:bodyDiv w:val="1"/>
      <w:marLeft w:val="0"/>
      <w:marRight w:val="0"/>
      <w:marTop w:val="0"/>
      <w:marBottom w:val="0"/>
      <w:divBdr>
        <w:top w:val="none" w:sz="0" w:space="0" w:color="auto"/>
        <w:left w:val="none" w:sz="0" w:space="0" w:color="auto"/>
        <w:bottom w:val="none" w:sz="0" w:space="0" w:color="auto"/>
        <w:right w:val="none" w:sz="0" w:space="0" w:color="auto"/>
      </w:divBdr>
      <w:divsChild>
        <w:div w:id="644890073">
          <w:marLeft w:val="0"/>
          <w:marRight w:val="0"/>
          <w:marTop w:val="0"/>
          <w:marBottom w:val="0"/>
          <w:divBdr>
            <w:top w:val="none" w:sz="0" w:space="0" w:color="auto"/>
            <w:left w:val="none" w:sz="0" w:space="0" w:color="auto"/>
            <w:bottom w:val="none" w:sz="0" w:space="0" w:color="auto"/>
            <w:right w:val="none" w:sz="0" w:space="0" w:color="auto"/>
          </w:divBdr>
        </w:div>
      </w:divsChild>
    </w:div>
    <w:div w:id="1386904764">
      <w:bodyDiv w:val="1"/>
      <w:marLeft w:val="0"/>
      <w:marRight w:val="0"/>
      <w:marTop w:val="0"/>
      <w:marBottom w:val="0"/>
      <w:divBdr>
        <w:top w:val="none" w:sz="0" w:space="0" w:color="auto"/>
        <w:left w:val="none" w:sz="0" w:space="0" w:color="auto"/>
        <w:bottom w:val="none" w:sz="0" w:space="0" w:color="auto"/>
        <w:right w:val="none" w:sz="0" w:space="0" w:color="auto"/>
      </w:divBdr>
    </w:div>
    <w:div w:id="1392534668">
      <w:bodyDiv w:val="1"/>
      <w:marLeft w:val="0"/>
      <w:marRight w:val="0"/>
      <w:marTop w:val="0"/>
      <w:marBottom w:val="0"/>
      <w:divBdr>
        <w:top w:val="none" w:sz="0" w:space="0" w:color="auto"/>
        <w:left w:val="none" w:sz="0" w:space="0" w:color="auto"/>
        <w:bottom w:val="none" w:sz="0" w:space="0" w:color="auto"/>
        <w:right w:val="none" w:sz="0" w:space="0" w:color="auto"/>
      </w:divBdr>
    </w:div>
    <w:div w:id="1429888538">
      <w:bodyDiv w:val="1"/>
      <w:marLeft w:val="0"/>
      <w:marRight w:val="0"/>
      <w:marTop w:val="0"/>
      <w:marBottom w:val="0"/>
      <w:divBdr>
        <w:top w:val="none" w:sz="0" w:space="0" w:color="auto"/>
        <w:left w:val="none" w:sz="0" w:space="0" w:color="auto"/>
        <w:bottom w:val="none" w:sz="0" w:space="0" w:color="auto"/>
        <w:right w:val="none" w:sz="0" w:space="0" w:color="auto"/>
      </w:divBdr>
    </w:div>
    <w:div w:id="1481845083">
      <w:bodyDiv w:val="1"/>
      <w:marLeft w:val="0"/>
      <w:marRight w:val="0"/>
      <w:marTop w:val="0"/>
      <w:marBottom w:val="0"/>
      <w:divBdr>
        <w:top w:val="none" w:sz="0" w:space="0" w:color="auto"/>
        <w:left w:val="none" w:sz="0" w:space="0" w:color="auto"/>
        <w:bottom w:val="none" w:sz="0" w:space="0" w:color="auto"/>
        <w:right w:val="none" w:sz="0" w:space="0" w:color="auto"/>
      </w:divBdr>
    </w:div>
    <w:div w:id="1502938189">
      <w:bodyDiv w:val="1"/>
      <w:marLeft w:val="0"/>
      <w:marRight w:val="0"/>
      <w:marTop w:val="0"/>
      <w:marBottom w:val="0"/>
      <w:divBdr>
        <w:top w:val="none" w:sz="0" w:space="0" w:color="auto"/>
        <w:left w:val="none" w:sz="0" w:space="0" w:color="auto"/>
        <w:bottom w:val="none" w:sz="0" w:space="0" w:color="auto"/>
        <w:right w:val="none" w:sz="0" w:space="0" w:color="auto"/>
      </w:divBdr>
      <w:divsChild>
        <w:div w:id="1428647656">
          <w:marLeft w:val="0"/>
          <w:marRight w:val="0"/>
          <w:marTop w:val="0"/>
          <w:marBottom w:val="0"/>
          <w:divBdr>
            <w:top w:val="none" w:sz="0" w:space="0" w:color="auto"/>
            <w:left w:val="none" w:sz="0" w:space="0" w:color="auto"/>
            <w:bottom w:val="none" w:sz="0" w:space="0" w:color="auto"/>
            <w:right w:val="none" w:sz="0" w:space="0" w:color="auto"/>
          </w:divBdr>
          <w:divsChild>
            <w:div w:id="1360082855">
              <w:marLeft w:val="0"/>
              <w:marRight w:val="0"/>
              <w:marTop w:val="0"/>
              <w:marBottom w:val="0"/>
              <w:divBdr>
                <w:top w:val="none" w:sz="0" w:space="0" w:color="auto"/>
                <w:left w:val="none" w:sz="0" w:space="0" w:color="auto"/>
                <w:bottom w:val="none" w:sz="0" w:space="0" w:color="auto"/>
                <w:right w:val="none" w:sz="0" w:space="0" w:color="auto"/>
              </w:divBdr>
            </w:div>
            <w:div w:id="556942741">
              <w:marLeft w:val="0"/>
              <w:marRight w:val="0"/>
              <w:marTop w:val="0"/>
              <w:marBottom w:val="0"/>
              <w:divBdr>
                <w:top w:val="none" w:sz="0" w:space="0" w:color="auto"/>
                <w:left w:val="none" w:sz="0" w:space="0" w:color="auto"/>
                <w:bottom w:val="none" w:sz="0" w:space="0" w:color="auto"/>
                <w:right w:val="none" w:sz="0" w:space="0" w:color="auto"/>
              </w:divBdr>
            </w:div>
            <w:div w:id="52687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735700">
      <w:bodyDiv w:val="1"/>
      <w:marLeft w:val="0"/>
      <w:marRight w:val="0"/>
      <w:marTop w:val="0"/>
      <w:marBottom w:val="0"/>
      <w:divBdr>
        <w:top w:val="none" w:sz="0" w:space="0" w:color="auto"/>
        <w:left w:val="none" w:sz="0" w:space="0" w:color="auto"/>
        <w:bottom w:val="none" w:sz="0" w:space="0" w:color="auto"/>
        <w:right w:val="none" w:sz="0" w:space="0" w:color="auto"/>
      </w:divBdr>
      <w:divsChild>
        <w:div w:id="84496071">
          <w:marLeft w:val="0"/>
          <w:marRight w:val="0"/>
          <w:marTop w:val="0"/>
          <w:marBottom w:val="0"/>
          <w:divBdr>
            <w:top w:val="none" w:sz="0" w:space="0" w:color="auto"/>
            <w:left w:val="none" w:sz="0" w:space="0" w:color="auto"/>
            <w:bottom w:val="none" w:sz="0" w:space="0" w:color="auto"/>
            <w:right w:val="none" w:sz="0" w:space="0" w:color="auto"/>
          </w:divBdr>
        </w:div>
        <w:div w:id="1001545688">
          <w:marLeft w:val="0"/>
          <w:marRight w:val="0"/>
          <w:marTop w:val="0"/>
          <w:marBottom w:val="0"/>
          <w:divBdr>
            <w:top w:val="none" w:sz="0" w:space="0" w:color="auto"/>
            <w:left w:val="none" w:sz="0" w:space="0" w:color="auto"/>
            <w:bottom w:val="none" w:sz="0" w:space="0" w:color="auto"/>
            <w:right w:val="none" w:sz="0" w:space="0" w:color="auto"/>
          </w:divBdr>
        </w:div>
        <w:div w:id="351036297">
          <w:marLeft w:val="0"/>
          <w:marRight w:val="0"/>
          <w:marTop w:val="0"/>
          <w:marBottom w:val="0"/>
          <w:divBdr>
            <w:top w:val="none" w:sz="0" w:space="0" w:color="auto"/>
            <w:left w:val="none" w:sz="0" w:space="0" w:color="auto"/>
            <w:bottom w:val="none" w:sz="0" w:space="0" w:color="auto"/>
            <w:right w:val="none" w:sz="0" w:space="0" w:color="auto"/>
          </w:divBdr>
        </w:div>
        <w:div w:id="884754741">
          <w:marLeft w:val="0"/>
          <w:marRight w:val="0"/>
          <w:marTop w:val="0"/>
          <w:marBottom w:val="0"/>
          <w:divBdr>
            <w:top w:val="none" w:sz="0" w:space="0" w:color="auto"/>
            <w:left w:val="none" w:sz="0" w:space="0" w:color="auto"/>
            <w:bottom w:val="none" w:sz="0" w:space="0" w:color="auto"/>
            <w:right w:val="none" w:sz="0" w:space="0" w:color="auto"/>
          </w:divBdr>
        </w:div>
        <w:div w:id="313922333">
          <w:marLeft w:val="0"/>
          <w:marRight w:val="0"/>
          <w:marTop w:val="0"/>
          <w:marBottom w:val="0"/>
          <w:divBdr>
            <w:top w:val="none" w:sz="0" w:space="0" w:color="auto"/>
            <w:left w:val="none" w:sz="0" w:space="0" w:color="auto"/>
            <w:bottom w:val="none" w:sz="0" w:space="0" w:color="auto"/>
            <w:right w:val="none" w:sz="0" w:space="0" w:color="auto"/>
          </w:divBdr>
        </w:div>
      </w:divsChild>
    </w:div>
    <w:div w:id="1587877902">
      <w:bodyDiv w:val="1"/>
      <w:marLeft w:val="0"/>
      <w:marRight w:val="0"/>
      <w:marTop w:val="0"/>
      <w:marBottom w:val="0"/>
      <w:divBdr>
        <w:top w:val="none" w:sz="0" w:space="0" w:color="auto"/>
        <w:left w:val="none" w:sz="0" w:space="0" w:color="auto"/>
        <w:bottom w:val="none" w:sz="0" w:space="0" w:color="auto"/>
        <w:right w:val="none" w:sz="0" w:space="0" w:color="auto"/>
      </w:divBdr>
    </w:div>
    <w:div w:id="1633706932">
      <w:bodyDiv w:val="1"/>
      <w:marLeft w:val="0"/>
      <w:marRight w:val="0"/>
      <w:marTop w:val="0"/>
      <w:marBottom w:val="0"/>
      <w:divBdr>
        <w:top w:val="none" w:sz="0" w:space="0" w:color="auto"/>
        <w:left w:val="none" w:sz="0" w:space="0" w:color="auto"/>
        <w:bottom w:val="none" w:sz="0" w:space="0" w:color="auto"/>
        <w:right w:val="none" w:sz="0" w:space="0" w:color="auto"/>
      </w:divBdr>
    </w:div>
    <w:div w:id="1896971197">
      <w:bodyDiv w:val="1"/>
      <w:marLeft w:val="0"/>
      <w:marRight w:val="0"/>
      <w:marTop w:val="0"/>
      <w:marBottom w:val="0"/>
      <w:divBdr>
        <w:top w:val="none" w:sz="0" w:space="0" w:color="auto"/>
        <w:left w:val="none" w:sz="0" w:space="0" w:color="auto"/>
        <w:bottom w:val="none" w:sz="0" w:space="0" w:color="auto"/>
        <w:right w:val="none" w:sz="0" w:space="0" w:color="auto"/>
      </w:divBdr>
    </w:div>
    <w:div w:id="1958414493">
      <w:bodyDiv w:val="1"/>
      <w:marLeft w:val="0"/>
      <w:marRight w:val="0"/>
      <w:marTop w:val="0"/>
      <w:marBottom w:val="0"/>
      <w:divBdr>
        <w:top w:val="none" w:sz="0" w:space="0" w:color="auto"/>
        <w:left w:val="none" w:sz="0" w:space="0" w:color="auto"/>
        <w:bottom w:val="none" w:sz="0" w:space="0" w:color="auto"/>
        <w:right w:val="none" w:sz="0" w:space="0" w:color="auto"/>
      </w:divBdr>
    </w:div>
    <w:div w:id="1985036275">
      <w:bodyDiv w:val="1"/>
      <w:marLeft w:val="0"/>
      <w:marRight w:val="0"/>
      <w:marTop w:val="0"/>
      <w:marBottom w:val="0"/>
      <w:divBdr>
        <w:top w:val="none" w:sz="0" w:space="0" w:color="auto"/>
        <w:left w:val="none" w:sz="0" w:space="0" w:color="auto"/>
        <w:bottom w:val="none" w:sz="0" w:space="0" w:color="auto"/>
        <w:right w:val="none" w:sz="0" w:space="0" w:color="auto"/>
      </w:divBdr>
    </w:div>
    <w:div w:id="1992565194">
      <w:bodyDiv w:val="1"/>
      <w:marLeft w:val="0"/>
      <w:marRight w:val="0"/>
      <w:marTop w:val="0"/>
      <w:marBottom w:val="0"/>
      <w:divBdr>
        <w:top w:val="none" w:sz="0" w:space="0" w:color="auto"/>
        <w:left w:val="none" w:sz="0" w:space="0" w:color="auto"/>
        <w:bottom w:val="none" w:sz="0" w:space="0" w:color="auto"/>
        <w:right w:val="none" w:sz="0" w:space="0" w:color="auto"/>
      </w:divBdr>
    </w:div>
    <w:div w:id="2011171701">
      <w:bodyDiv w:val="1"/>
      <w:marLeft w:val="0"/>
      <w:marRight w:val="0"/>
      <w:marTop w:val="0"/>
      <w:marBottom w:val="0"/>
      <w:divBdr>
        <w:top w:val="none" w:sz="0" w:space="0" w:color="auto"/>
        <w:left w:val="none" w:sz="0" w:space="0" w:color="auto"/>
        <w:bottom w:val="none" w:sz="0" w:space="0" w:color="auto"/>
        <w:right w:val="none" w:sz="0" w:space="0" w:color="auto"/>
      </w:divBdr>
    </w:div>
    <w:div w:id="2012752626">
      <w:bodyDiv w:val="1"/>
      <w:marLeft w:val="0"/>
      <w:marRight w:val="0"/>
      <w:marTop w:val="0"/>
      <w:marBottom w:val="0"/>
      <w:divBdr>
        <w:top w:val="none" w:sz="0" w:space="0" w:color="auto"/>
        <w:left w:val="none" w:sz="0" w:space="0" w:color="auto"/>
        <w:bottom w:val="none" w:sz="0" w:space="0" w:color="auto"/>
        <w:right w:val="none" w:sz="0" w:space="0" w:color="auto"/>
      </w:divBdr>
    </w:div>
    <w:div w:id="207103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3570A-E516-496B-91D4-C1702EC12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1170</Words>
  <Characters>6438</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GCBA</Company>
  <LinksUpToDate>false</LinksUpToDate>
  <CharactersWithSpaces>7593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Mirta Zurzolo</dc:creator>
  <cp:lastModifiedBy>Mirta</cp:lastModifiedBy>
  <cp:revision>12</cp:revision>
  <cp:lastPrinted>2022-11-30T19:27:00Z</cp:lastPrinted>
  <dcterms:created xsi:type="dcterms:W3CDTF">2023-05-17T01:14:00Z</dcterms:created>
  <dcterms:modified xsi:type="dcterms:W3CDTF">2023-06-30T14:48:00Z</dcterms:modified>
</cp:coreProperties>
</file>